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D764F" w14:textId="77777777" w:rsidR="00645340" w:rsidRDefault="00645340" w:rsidP="00D16829">
      <w:pPr>
        <w:spacing w:after="0" w:line="240" w:lineRule="auto"/>
        <w:jc w:val="center"/>
        <w:rPr>
          <w:b/>
          <w:sz w:val="36"/>
          <w:szCs w:val="36"/>
        </w:rPr>
      </w:pPr>
    </w:p>
    <w:p w14:paraId="15908EC4" w14:textId="77777777" w:rsidR="00645340" w:rsidRDefault="00645340" w:rsidP="00D16829">
      <w:pPr>
        <w:spacing w:after="0" w:line="240" w:lineRule="auto"/>
        <w:jc w:val="center"/>
        <w:rPr>
          <w:b/>
          <w:sz w:val="36"/>
          <w:szCs w:val="36"/>
        </w:rPr>
      </w:pPr>
    </w:p>
    <w:p w14:paraId="65C1B56A" w14:textId="77777777" w:rsidR="00645340" w:rsidRDefault="00645340" w:rsidP="00D16829">
      <w:pPr>
        <w:spacing w:after="0" w:line="240" w:lineRule="auto"/>
        <w:jc w:val="center"/>
        <w:rPr>
          <w:b/>
          <w:sz w:val="36"/>
          <w:szCs w:val="36"/>
        </w:rPr>
      </w:pPr>
    </w:p>
    <w:p w14:paraId="535996E6" w14:textId="77777777" w:rsidR="00645340" w:rsidRDefault="00645340" w:rsidP="00D16829">
      <w:pPr>
        <w:spacing w:after="0" w:line="240" w:lineRule="auto"/>
        <w:jc w:val="center"/>
        <w:rPr>
          <w:b/>
          <w:sz w:val="36"/>
          <w:szCs w:val="36"/>
        </w:rPr>
      </w:pPr>
    </w:p>
    <w:p w14:paraId="2EFEC4E8" w14:textId="77777777" w:rsidR="00645340" w:rsidRDefault="00645340" w:rsidP="00D16829">
      <w:pPr>
        <w:spacing w:after="0" w:line="240" w:lineRule="auto"/>
        <w:jc w:val="center"/>
        <w:rPr>
          <w:b/>
          <w:sz w:val="36"/>
          <w:szCs w:val="36"/>
        </w:rPr>
      </w:pPr>
    </w:p>
    <w:p w14:paraId="7ED4B977" w14:textId="77777777" w:rsidR="00645340" w:rsidRDefault="00645340" w:rsidP="00D16829">
      <w:pPr>
        <w:spacing w:after="0" w:line="240" w:lineRule="auto"/>
        <w:jc w:val="center"/>
        <w:rPr>
          <w:b/>
          <w:sz w:val="36"/>
          <w:szCs w:val="36"/>
        </w:rPr>
      </w:pPr>
    </w:p>
    <w:p w14:paraId="41DC0B7B" w14:textId="77777777" w:rsidR="00645340" w:rsidRDefault="00645340" w:rsidP="00D16829">
      <w:pPr>
        <w:spacing w:after="0" w:line="240" w:lineRule="auto"/>
        <w:jc w:val="center"/>
        <w:rPr>
          <w:b/>
          <w:sz w:val="36"/>
          <w:szCs w:val="36"/>
        </w:rPr>
      </w:pPr>
    </w:p>
    <w:p w14:paraId="31B15443" w14:textId="77777777" w:rsidR="00645340" w:rsidRDefault="00645340" w:rsidP="00D16829">
      <w:pPr>
        <w:spacing w:after="0" w:line="240" w:lineRule="auto"/>
        <w:jc w:val="center"/>
        <w:rPr>
          <w:b/>
          <w:sz w:val="36"/>
          <w:szCs w:val="36"/>
        </w:rPr>
      </w:pPr>
    </w:p>
    <w:p w14:paraId="7AFA5B5D" w14:textId="77777777" w:rsidR="00645340" w:rsidRDefault="00645340" w:rsidP="00D16829">
      <w:pPr>
        <w:spacing w:after="0" w:line="240" w:lineRule="auto"/>
        <w:jc w:val="center"/>
        <w:rPr>
          <w:b/>
          <w:sz w:val="36"/>
          <w:szCs w:val="36"/>
        </w:rPr>
      </w:pPr>
    </w:p>
    <w:p w14:paraId="718FF47F" w14:textId="77777777" w:rsidR="00645340" w:rsidRDefault="00645340" w:rsidP="00D16829">
      <w:pPr>
        <w:spacing w:after="0" w:line="240" w:lineRule="auto"/>
        <w:jc w:val="center"/>
        <w:rPr>
          <w:b/>
          <w:sz w:val="36"/>
          <w:szCs w:val="36"/>
        </w:rPr>
      </w:pPr>
    </w:p>
    <w:p w14:paraId="3AA393C3" w14:textId="77777777" w:rsidR="00645340" w:rsidRDefault="00645340" w:rsidP="00D16829">
      <w:pPr>
        <w:spacing w:after="0" w:line="240" w:lineRule="auto"/>
        <w:jc w:val="center"/>
        <w:rPr>
          <w:b/>
          <w:sz w:val="36"/>
          <w:szCs w:val="36"/>
        </w:rPr>
      </w:pPr>
    </w:p>
    <w:p w14:paraId="306881C6" w14:textId="77777777" w:rsidR="00645340" w:rsidRDefault="00645340" w:rsidP="00D16829">
      <w:pPr>
        <w:spacing w:after="0" w:line="240" w:lineRule="auto"/>
        <w:jc w:val="center"/>
        <w:rPr>
          <w:b/>
          <w:sz w:val="36"/>
          <w:szCs w:val="36"/>
        </w:rPr>
      </w:pPr>
    </w:p>
    <w:p w14:paraId="34474BEB" w14:textId="77777777" w:rsidR="00645340" w:rsidRDefault="00645340" w:rsidP="00D16829">
      <w:pPr>
        <w:spacing w:after="0" w:line="240" w:lineRule="auto"/>
        <w:rPr>
          <w:b/>
          <w:sz w:val="36"/>
          <w:szCs w:val="36"/>
        </w:rPr>
      </w:pPr>
    </w:p>
    <w:p w14:paraId="2E3838AF" w14:textId="77777777" w:rsidR="00F95373" w:rsidRDefault="00F95373" w:rsidP="00A3299A">
      <w:pPr>
        <w:pStyle w:val="ETSTitle"/>
      </w:pPr>
      <w:r w:rsidRPr="00645340">
        <w:t>Moody Bible Institute</w:t>
      </w:r>
    </w:p>
    <w:p w14:paraId="3DE361E6" w14:textId="77777777" w:rsidR="00645340" w:rsidRPr="00645340" w:rsidRDefault="00645340" w:rsidP="00D16829">
      <w:pPr>
        <w:spacing w:after="0" w:line="240" w:lineRule="auto"/>
        <w:jc w:val="center"/>
        <w:rPr>
          <w:b/>
          <w:sz w:val="36"/>
          <w:szCs w:val="36"/>
        </w:rPr>
      </w:pPr>
    </w:p>
    <w:p w14:paraId="572F839A" w14:textId="2C3C5A3F" w:rsidR="00F95373" w:rsidRPr="00645340" w:rsidRDefault="00B200B6" w:rsidP="00A3299A">
      <w:pPr>
        <w:pStyle w:val="ETSTitle"/>
      </w:pPr>
      <w:r>
        <w:t>Blackboard Policy Guide</w:t>
      </w:r>
    </w:p>
    <w:p w14:paraId="54D89CFC" w14:textId="77777777" w:rsidR="002E4F6A" w:rsidRDefault="002E4F6A" w:rsidP="00D16829">
      <w:pPr>
        <w:spacing w:after="0" w:line="240" w:lineRule="auto"/>
        <w:jc w:val="center"/>
        <w:rPr>
          <w:b/>
          <w:sz w:val="24"/>
          <w:szCs w:val="24"/>
        </w:rPr>
      </w:pPr>
    </w:p>
    <w:p w14:paraId="150B5AEC" w14:textId="77777777" w:rsidR="002E4F6A" w:rsidRDefault="002E4F6A" w:rsidP="00D16829">
      <w:pPr>
        <w:spacing w:after="0" w:line="240" w:lineRule="auto"/>
        <w:jc w:val="center"/>
        <w:rPr>
          <w:b/>
          <w:sz w:val="24"/>
          <w:szCs w:val="24"/>
        </w:rPr>
      </w:pPr>
    </w:p>
    <w:p w14:paraId="6FABCE5F" w14:textId="57A9A2A2" w:rsidR="002E4F6A" w:rsidRPr="00645340" w:rsidRDefault="00145659" w:rsidP="00A3299A">
      <w:pPr>
        <w:pStyle w:val="ETSTitle"/>
      </w:pPr>
      <w:r>
        <w:t>January 2015</w:t>
      </w:r>
    </w:p>
    <w:p w14:paraId="2D190D05" w14:textId="77777777" w:rsidR="00645340" w:rsidRPr="00645340" w:rsidRDefault="00645340" w:rsidP="00D16829">
      <w:pPr>
        <w:spacing w:after="0" w:line="240" w:lineRule="auto"/>
        <w:jc w:val="center"/>
        <w:rPr>
          <w:b/>
          <w:sz w:val="36"/>
          <w:szCs w:val="36"/>
        </w:rPr>
      </w:pPr>
    </w:p>
    <w:p w14:paraId="3515520F" w14:textId="6803376C" w:rsidR="00645340" w:rsidRPr="00645340" w:rsidRDefault="0064018E" w:rsidP="00A3299A">
      <w:pPr>
        <w:pStyle w:val="ETSTitle"/>
      </w:pPr>
      <w:r>
        <w:t xml:space="preserve">Version </w:t>
      </w:r>
      <w:r w:rsidR="005C49CF">
        <w:t>1</w:t>
      </w:r>
      <w:r w:rsidR="00145659">
        <w:t>.1</w:t>
      </w:r>
    </w:p>
    <w:p w14:paraId="0DF9C9BE" w14:textId="77777777" w:rsidR="002E4F6A" w:rsidRDefault="002E4F6A" w:rsidP="00D16829">
      <w:pPr>
        <w:spacing w:after="0" w:line="240" w:lineRule="auto"/>
        <w:jc w:val="center"/>
        <w:rPr>
          <w:b/>
          <w:sz w:val="24"/>
          <w:szCs w:val="24"/>
        </w:rPr>
      </w:pPr>
    </w:p>
    <w:p w14:paraId="42BD2BA8" w14:textId="77777777" w:rsidR="002E4F6A" w:rsidRDefault="002E4F6A" w:rsidP="00D16829">
      <w:pPr>
        <w:spacing w:after="0" w:line="240" w:lineRule="auto"/>
        <w:jc w:val="center"/>
        <w:rPr>
          <w:b/>
          <w:sz w:val="24"/>
          <w:szCs w:val="24"/>
        </w:rPr>
      </w:pPr>
    </w:p>
    <w:p w14:paraId="6E409742" w14:textId="77777777" w:rsidR="002E4F6A" w:rsidRDefault="002E4F6A" w:rsidP="00D16829">
      <w:pPr>
        <w:spacing w:after="0" w:line="240" w:lineRule="auto"/>
        <w:jc w:val="center"/>
        <w:rPr>
          <w:b/>
          <w:sz w:val="24"/>
          <w:szCs w:val="24"/>
        </w:rPr>
      </w:pPr>
    </w:p>
    <w:p w14:paraId="3EF7A6E7" w14:textId="77777777" w:rsidR="002E4F6A" w:rsidRDefault="002E4F6A" w:rsidP="00D16829">
      <w:pPr>
        <w:spacing w:after="0" w:line="240" w:lineRule="auto"/>
        <w:jc w:val="center"/>
        <w:rPr>
          <w:b/>
          <w:sz w:val="24"/>
          <w:szCs w:val="24"/>
        </w:rPr>
      </w:pPr>
    </w:p>
    <w:p w14:paraId="3DCAC35C" w14:textId="77777777" w:rsidR="002E4F6A" w:rsidRDefault="002E4F6A" w:rsidP="00D16829">
      <w:pPr>
        <w:spacing w:after="0" w:line="240" w:lineRule="auto"/>
        <w:jc w:val="center"/>
        <w:rPr>
          <w:b/>
          <w:sz w:val="24"/>
          <w:szCs w:val="24"/>
        </w:rPr>
      </w:pPr>
    </w:p>
    <w:p w14:paraId="26B5794A" w14:textId="77777777" w:rsidR="002E4F6A" w:rsidRDefault="002E4F6A" w:rsidP="00D16829">
      <w:pPr>
        <w:spacing w:after="0" w:line="240" w:lineRule="auto"/>
        <w:jc w:val="center"/>
        <w:rPr>
          <w:b/>
          <w:sz w:val="24"/>
          <w:szCs w:val="24"/>
        </w:rPr>
      </w:pPr>
    </w:p>
    <w:p w14:paraId="1AFACFB2" w14:textId="77777777" w:rsidR="002E4F6A" w:rsidRDefault="002E4F6A" w:rsidP="00D16829">
      <w:pPr>
        <w:spacing w:after="0" w:line="240" w:lineRule="auto"/>
        <w:jc w:val="center"/>
        <w:rPr>
          <w:b/>
          <w:sz w:val="24"/>
          <w:szCs w:val="24"/>
        </w:rPr>
      </w:pPr>
    </w:p>
    <w:p w14:paraId="22FEA1E7" w14:textId="77777777" w:rsidR="002E4F6A" w:rsidRDefault="002E4F6A" w:rsidP="00D16829">
      <w:pPr>
        <w:spacing w:after="0" w:line="240" w:lineRule="auto"/>
        <w:jc w:val="center"/>
        <w:rPr>
          <w:b/>
          <w:sz w:val="24"/>
          <w:szCs w:val="24"/>
        </w:rPr>
      </w:pPr>
    </w:p>
    <w:p w14:paraId="1D95E446" w14:textId="77777777" w:rsidR="002E4F6A" w:rsidRDefault="002E4F6A" w:rsidP="00D16829">
      <w:pPr>
        <w:spacing w:after="0" w:line="240" w:lineRule="auto"/>
        <w:jc w:val="center"/>
        <w:rPr>
          <w:b/>
          <w:sz w:val="24"/>
          <w:szCs w:val="24"/>
        </w:rPr>
      </w:pPr>
    </w:p>
    <w:p w14:paraId="1A63249A" w14:textId="77777777" w:rsidR="002E4F6A" w:rsidRDefault="002E4F6A" w:rsidP="00D16829">
      <w:pPr>
        <w:spacing w:after="0" w:line="240" w:lineRule="auto"/>
        <w:jc w:val="center"/>
        <w:rPr>
          <w:b/>
          <w:sz w:val="24"/>
          <w:szCs w:val="24"/>
        </w:rPr>
      </w:pPr>
    </w:p>
    <w:p w14:paraId="687FF33F" w14:textId="77777777" w:rsidR="002E4F6A" w:rsidRDefault="002E4F6A" w:rsidP="00D16829">
      <w:pPr>
        <w:spacing w:after="0" w:line="240" w:lineRule="auto"/>
        <w:jc w:val="center"/>
        <w:rPr>
          <w:b/>
          <w:sz w:val="24"/>
          <w:szCs w:val="24"/>
        </w:rPr>
      </w:pPr>
    </w:p>
    <w:p w14:paraId="0FA3A6C9" w14:textId="77777777" w:rsidR="0072080F" w:rsidRDefault="0072080F" w:rsidP="00D16829">
      <w:pPr>
        <w:spacing w:after="0" w:line="240" w:lineRule="auto"/>
        <w:jc w:val="center"/>
        <w:rPr>
          <w:b/>
          <w:sz w:val="24"/>
          <w:szCs w:val="24"/>
        </w:rPr>
      </w:pPr>
    </w:p>
    <w:p w14:paraId="144219E8" w14:textId="77777777" w:rsidR="002E4F6A" w:rsidRDefault="002E4F6A" w:rsidP="00D16829">
      <w:pPr>
        <w:spacing w:after="0" w:line="240" w:lineRule="auto"/>
        <w:jc w:val="center"/>
        <w:rPr>
          <w:b/>
          <w:sz w:val="24"/>
          <w:szCs w:val="24"/>
        </w:rPr>
      </w:pPr>
    </w:p>
    <w:p w14:paraId="46E88530" w14:textId="77777777" w:rsidR="002E4F6A" w:rsidRDefault="002E4F6A" w:rsidP="00D16829">
      <w:pPr>
        <w:spacing w:after="0" w:line="240" w:lineRule="auto"/>
        <w:jc w:val="center"/>
        <w:rPr>
          <w:b/>
          <w:sz w:val="24"/>
          <w:szCs w:val="24"/>
        </w:rPr>
      </w:pPr>
    </w:p>
    <w:p w14:paraId="614A6D35" w14:textId="77777777" w:rsidR="002E4F6A" w:rsidRDefault="002E4F6A" w:rsidP="00D16829">
      <w:pPr>
        <w:spacing w:after="0" w:line="240" w:lineRule="auto"/>
        <w:jc w:val="center"/>
        <w:rPr>
          <w:b/>
          <w:sz w:val="24"/>
          <w:szCs w:val="24"/>
        </w:rPr>
      </w:pPr>
    </w:p>
    <w:p w14:paraId="7F4C843C" w14:textId="77777777" w:rsidR="0072080F" w:rsidRDefault="0072080F" w:rsidP="00D16829">
      <w:pPr>
        <w:spacing w:after="0" w:line="240" w:lineRule="auto"/>
        <w:rPr>
          <w:b/>
          <w:sz w:val="24"/>
          <w:szCs w:val="24"/>
        </w:rPr>
        <w:sectPr w:rsidR="0072080F" w:rsidSect="005C49CF">
          <w:footerReference w:type="default" r:id="rId8"/>
          <w:pgSz w:w="12240" w:h="15840"/>
          <w:pgMar w:top="1152" w:right="1152" w:bottom="1152" w:left="1152" w:header="288" w:footer="288" w:gutter="0"/>
          <w:pgNumType w:start="1"/>
          <w:cols w:space="720"/>
          <w:titlePg/>
          <w:docGrid w:linePitch="360"/>
        </w:sectPr>
      </w:pPr>
    </w:p>
    <w:p w14:paraId="3579E6E9" w14:textId="77777777" w:rsidR="002E4F6A" w:rsidRPr="002E0D3A" w:rsidRDefault="002E0D3A" w:rsidP="0076061E">
      <w:pPr>
        <w:pStyle w:val="ETSTitleContentsheader"/>
      </w:pPr>
      <w:r>
        <w:lastRenderedPageBreak/>
        <w:t>CONTENTS</w:t>
      </w:r>
    </w:p>
    <w:p w14:paraId="209C4EE4" w14:textId="77777777" w:rsidR="000960E2" w:rsidRDefault="000960E2" w:rsidP="00D16829">
      <w:pPr>
        <w:pStyle w:val="ETSBodyText"/>
      </w:pPr>
    </w:p>
    <w:p w14:paraId="069B1B4F"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fldChar w:fldCharType="begin"/>
      </w:r>
      <w:r>
        <w:instrText xml:space="preserve"> TOC \o "1-3" \t "ETS Heading 1,1,ETS Heading 2,2" </w:instrText>
      </w:r>
      <w:r>
        <w:fldChar w:fldCharType="separate"/>
      </w:r>
      <w:r>
        <w:rPr>
          <w:noProof/>
        </w:rPr>
        <w:t>PURPOSE</w:t>
      </w:r>
      <w:r>
        <w:rPr>
          <w:noProof/>
        </w:rPr>
        <w:tab/>
      </w:r>
      <w:r>
        <w:rPr>
          <w:noProof/>
        </w:rPr>
        <w:fldChar w:fldCharType="begin"/>
      </w:r>
      <w:r>
        <w:rPr>
          <w:noProof/>
        </w:rPr>
        <w:instrText xml:space="preserve"> PAGEREF _Toc272665122 \h </w:instrText>
      </w:r>
      <w:r>
        <w:rPr>
          <w:noProof/>
        </w:rPr>
      </w:r>
      <w:r>
        <w:rPr>
          <w:noProof/>
        </w:rPr>
        <w:fldChar w:fldCharType="separate"/>
      </w:r>
      <w:r>
        <w:rPr>
          <w:noProof/>
        </w:rPr>
        <w:t>3</w:t>
      </w:r>
      <w:r>
        <w:rPr>
          <w:noProof/>
        </w:rPr>
        <w:fldChar w:fldCharType="end"/>
      </w:r>
    </w:p>
    <w:p w14:paraId="07736551"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SCOPE OF USE</w:t>
      </w:r>
      <w:r>
        <w:rPr>
          <w:noProof/>
        </w:rPr>
        <w:tab/>
      </w:r>
      <w:r>
        <w:rPr>
          <w:noProof/>
        </w:rPr>
        <w:fldChar w:fldCharType="begin"/>
      </w:r>
      <w:r>
        <w:rPr>
          <w:noProof/>
        </w:rPr>
        <w:instrText xml:space="preserve"> PAGEREF _Toc272665123 \h </w:instrText>
      </w:r>
      <w:r>
        <w:rPr>
          <w:noProof/>
        </w:rPr>
      </w:r>
      <w:r>
        <w:rPr>
          <w:noProof/>
        </w:rPr>
        <w:fldChar w:fldCharType="separate"/>
      </w:r>
      <w:r>
        <w:rPr>
          <w:noProof/>
        </w:rPr>
        <w:t>3</w:t>
      </w:r>
      <w:r>
        <w:rPr>
          <w:noProof/>
        </w:rPr>
        <w:fldChar w:fldCharType="end"/>
      </w:r>
    </w:p>
    <w:p w14:paraId="71029011"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KEY TERMS AND DEFINITIONS</w:t>
      </w:r>
      <w:r>
        <w:rPr>
          <w:noProof/>
        </w:rPr>
        <w:tab/>
      </w:r>
      <w:r>
        <w:rPr>
          <w:noProof/>
        </w:rPr>
        <w:fldChar w:fldCharType="begin"/>
      </w:r>
      <w:r>
        <w:rPr>
          <w:noProof/>
        </w:rPr>
        <w:instrText xml:space="preserve"> PAGEREF _Toc272665124 \h </w:instrText>
      </w:r>
      <w:r>
        <w:rPr>
          <w:noProof/>
        </w:rPr>
      </w:r>
      <w:r>
        <w:rPr>
          <w:noProof/>
        </w:rPr>
        <w:fldChar w:fldCharType="separate"/>
      </w:r>
      <w:r>
        <w:rPr>
          <w:noProof/>
        </w:rPr>
        <w:t>3</w:t>
      </w:r>
      <w:r>
        <w:rPr>
          <w:noProof/>
        </w:rPr>
        <w:fldChar w:fldCharType="end"/>
      </w:r>
    </w:p>
    <w:p w14:paraId="0A5DCC7F"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“Available” and “Unavailable”</w:t>
      </w:r>
      <w:r>
        <w:rPr>
          <w:noProof/>
        </w:rPr>
        <w:tab/>
      </w:r>
      <w:r>
        <w:rPr>
          <w:noProof/>
        </w:rPr>
        <w:fldChar w:fldCharType="begin"/>
      </w:r>
      <w:r>
        <w:rPr>
          <w:noProof/>
        </w:rPr>
        <w:instrText xml:space="preserve"> PAGEREF _Toc272665125 \h </w:instrText>
      </w:r>
      <w:r>
        <w:rPr>
          <w:noProof/>
        </w:rPr>
      </w:r>
      <w:r>
        <w:rPr>
          <w:noProof/>
        </w:rPr>
        <w:fldChar w:fldCharType="separate"/>
      </w:r>
      <w:r>
        <w:rPr>
          <w:noProof/>
        </w:rPr>
        <w:t>3</w:t>
      </w:r>
      <w:r>
        <w:rPr>
          <w:noProof/>
        </w:rPr>
        <w:fldChar w:fldCharType="end"/>
      </w:r>
    </w:p>
    <w:p w14:paraId="4B7AE267"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Course Enrollment (“Enrollment”)</w:t>
      </w:r>
      <w:r>
        <w:rPr>
          <w:noProof/>
        </w:rPr>
        <w:tab/>
      </w:r>
      <w:r>
        <w:rPr>
          <w:noProof/>
        </w:rPr>
        <w:fldChar w:fldCharType="begin"/>
      </w:r>
      <w:r>
        <w:rPr>
          <w:noProof/>
        </w:rPr>
        <w:instrText xml:space="preserve"> PAGEREF _Toc272665126 \h </w:instrText>
      </w:r>
      <w:r>
        <w:rPr>
          <w:noProof/>
        </w:rPr>
      </w:r>
      <w:r>
        <w:rPr>
          <w:noProof/>
        </w:rPr>
        <w:fldChar w:fldCharType="separate"/>
      </w:r>
      <w:r>
        <w:rPr>
          <w:noProof/>
        </w:rPr>
        <w:t>3</w:t>
      </w:r>
      <w:r>
        <w:rPr>
          <w:noProof/>
        </w:rPr>
        <w:fldChar w:fldCharType="end"/>
      </w:r>
    </w:p>
    <w:p w14:paraId="444C6116"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Family Educational Rights and Privacy Act (FERPA)</w:t>
      </w:r>
      <w:r>
        <w:rPr>
          <w:noProof/>
        </w:rPr>
        <w:tab/>
      </w:r>
      <w:r>
        <w:rPr>
          <w:noProof/>
        </w:rPr>
        <w:fldChar w:fldCharType="begin"/>
      </w:r>
      <w:r>
        <w:rPr>
          <w:noProof/>
        </w:rPr>
        <w:instrText xml:space="preserve"> PAGEREF _Toc272665127 \h </w:instrText>
      </w:r>
      <w:r>
        <w:rPr>
          <w:noProof/>
        </w:rPr>
      </w:r>
      <w:r>
        <w:rPr>
          <w:noProof/>
        </w:rPr>
        <w:fldChar w:fldCharType="separate"/>
      </w:r>
      <w:r>
        <w:rPr>
          <w:noProof/>
        </w:rPr>
        <w:t>3</w:t>
      </w:r>
      <w:r>
        <w:rPr>
          <w:noProof/>
        </w:rPr>
        <w:fldChar w:fldCharType="end"/>
      </w:r>
    </w:p>
    <w:p w14:paraId="41355066"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LDAP Credentials</w:t>
      </w:r>
      <w:r>
        <w:rPr>
          <w:noProof/>
        </w:rPr>
        <w:tab/>
      </w:r>
      <w:r>
        <w:rPr>
          <w:noProof/>
        </w:rPr>
        <w:fldChar w:fldCharType="begin"/>
      </w:r>
      <w:r>
        <w:rPr>
          <w:noProof/>
        </w:rPr>
        <w:instrText xml:space="preserve"> PAGEREF _Toc272665128 \h </w:instrText>
      </w:r>
      <w:r>
        <w:rPr>
          <w:noProof/>
        </w:rPr>
      </w:r>
      <w:r>
        <w:rPr>
          <w:noProof/>
        </w:rPr>
        <w:fldChar w:fldCharType="separate"/>
      </w:r>
      <w:r>
        <w:rPr>
          <w:noProof/>
        </w:rPr>
        <w:t>3</w:t>
      </w:r>
      <w:r>
        <w:rPr>
          <w:noProof/>
        </w:rPr>
        <w:fldChar w:fldCharType="end"/>
      </w:r>
    </w:p>
    <w:p w14:paraId="355A36DE"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PeopleSoft Campus Solutions (“Campus Solutions”)</w:t>
      </w:r>
      <w:r>
        <w:rPr>
          <w:noProof/>
        </w:rPr>
        <w:tab/>
      </w:r>
      <w:r>
        <w:rPr>
          <w:noProof/>
        </w:rPr>
        <w:fldChar w:fldCharType="begin"/>
      </w:r>
      <w:r>
        <w:rPr>
          <w:noProof/>
        </w:rPr>
        <w:instrText xml:space="preserve"> PAGEREF _Toc272665129 \h </w:instrText>
      </w:r>
      <w:r>
        <w:rPr>
          <w:noProof/>
        </w:rPr>
      </w:r>
      <w:r>
        <w:rPr>
          <w:noProof/>
        </w:rPr>
        <w:fldChar w:fldCharType="separate"/>
      </w:r>
      <w:r>
        <w:rPr>
          <w:noProof/>
        </w:rPr>
        <w:t>3</w:t>
      </w:r>
      <w:r>
        <w:rPr>
          <w:noProof/>
        </w:rPr>
        <w:fldChar w:fldCharType="end"/>
      </w:r>
    </w:p>
    <w:p w14:paraId="60F7A602"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Remove (Delete)</w:t>
      </w:r>
      <w:r>
        <w:rPr>
          <w:noProof/>
        </w:rPr>
        <w:tab/>
      </w:r>
      <w:r>
        <w:rPr>
          <w:noProof/>
        </w:rPr>
        <w:fldChar w:fldCharType="begin"/>
      </w:r>
      <w:r>
        <w:rPr>
          <w:noProof/>
        </w:rPr>
        <w:instrText xml:space="preserve"> PAGEREF _Toc272665130 \h </w:instrText>
      </w:r>
      <w:r>
        <w:rPr>
          <w:noProof/>
        </w:rPr>
      </w:r>
      <w:r>
        <w:rPr>
          <w:noProof/>
        </w:rPr>
        <w:fldChar w:fldCharType="separate"/>
      </w:r>
      <w:r>
        <w:rPr>
          <w:noProof/>
        </w:rPr>
        <w:t>3</w:t>
      </w:r>
      <w:r>
        <w:rPr>
          <w:noProof/>
        </w:rPr>
        <w:fldChar w:fldCharType="end"/>
      </w:r>
    </w:p>
    <w:p w14:paraId="17A87FE2"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USER ACCOUNTS</w:t>
      </w:r>
      <w:r>
        <w:rPr>
          <w:noProof/>
        </w:rPr>
        <w:tab/>
      </w:r>
      <w:r>
        <w:rPr>
          <w:noProof/>
        </w:rPr>
        <w:fldChar w:fldCharType="begin"/>
      </w:r>
      <w:r>
        <w:rPr>
          <w:noProof/>
        </w:rPr>
        <w:instrText xml:space="preserve"> PAGEREF _Toc272665131 \h </w:instrText>
      </w:r>
      <w:r>
        <w:rPr>
          <w:noProof/>
        </w:rPr>
      </w:r>
      <w:r>
        <w:rPr>
          <w:noProof/>
        </w:rPr>
        <w:fldChar w:fldCharType="separate"/>
      </w:r>
      <w:r>
        <w:rPr>
          <w:noProof/>
        </w:rPr>
        <w:t>4</w:t>
      </w:r>
      <w:r>
        <w:rPr>
          <w:noProof/>
        </w:rPr>
        <w:fldChar w:fldCharType="end"/>
      </w:r>
    </w:p>
    <w:p w14:paraId="363EBCD2"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Account Creation</w:t>
      </w:r>
      <w:r>
        <w:rPr>
          <w:noProof/>
        </w:rPr>
        <w:tab/>
      </w:r>
      <w:r>
        <w:rPr>
          <w:noProof/>
        </w:rPr>
        <w:fldChar w:fldCharType="begin"/>
      </w:r>
      <w:r>
        <w:rPr>
          <w:noProof/>
        </w:rPr>
        <w:instrText xml:space="preserve"> PAGEREF _Toc272665132 \h </w:instrText>
      </w:r>
      <w:r>
        <w:rPr>
          <w:noProof/>
        </w:rPr>
      </w:r>
      <w:r>
        <w:rPr>
          <w:noProof/>
        </w:rPr>
        <w:fldChar w:fldCharType="separate"/>
      </w:r>
      <w:r>
        <w:rPr>
          <w:noProof/>
        </w:rPr>
        <w:t>4</w:t>
      </w:r>
      <w:r>
        <w:rPr>
          <w:noProof/>
        </w:rPr>
        <w:fldChar w:fldCharType="end"/>
      </w:r>
    </w:p>
    <w:p w14:paraId="1FDE9537"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Account Removal</w:t>
      </w:r>
      <w:r>
        <w:rPr>
          <w:noProof/>
        </w:rPr>
        <w:tab/>
      </w:r>
      <w:r>
        <w:rPr>
          <w:noProof/>
        </w:rPr>
        <w:fldChar w:fldCharType="begin"/>
      </w:r>
      <w:r>
        <w:rPr>
          <w:noProof/>
        </w:rPr>
        <w:instrText xml:space="preserve"> PAGEREF _Toc272665133 \h </w:instrText>
      </w:r>
      <w:r>
        <w:rPr>
          <w:noProof/>
        </w:rPr>
      </w:r>
      <w:r>
        <w:rPr>
          <w:noProof/>
        </w:rPr>
        <w:fldChar w:fldCharType="separate"/>
      </w:r>
      <w:r>
        <w:rPr>
          <w:noProof/>
        </w:rPr>
        <w:t>5</w:t>
      </w:r>
      <w:r>
        <w:rPr>
          <w:noProof/>
        </w:rPr>
        <w:fldChar w:fldCharType="end"/>
      </w:r>
    </w:p>
    <w:p w14:paraId="390F190D"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Login and Access</w:t>
      </w:r>
      <w:r>
        <w:rPr>
          <w:noProof/>
        </w:rPr>
        <w:tab/>
      </w:r>
      <w:r>
        <w:rPr>
          <w:noProof/>
        </w:rPr>
        <w:fldChar w:fldCharType="begin"/>
      </w:r>
      <w:r>
        <w:rPr>
          <w:noProof/>
        </w:rPr>
        <w:instrText xml:space="preserve"> PAGEREF _Toc272665134 \h </w:instrText>
      </w:r>
      <w:r>
        <w:rPr>
          <w:noProof/>
        </w:rPr>
      </w:r>
      <w:r>
        <w:rPr>
          <w:noProof/>
        </w:rPr>
        <w:fldChar w:fldCharType="separate"/>
      </w:r>
      <w:r>
        <w:rPr>
          <w:noProof/>
        </w:rPr>
        <w:t>5</w:t>
      </w:r>
      <w:r>
        <w:rPr>
          <w:noProof/>
        </w:rPr>
        <w:fldChar w:fldCharType="end"/>
      </w:r>
    </w:p>
    <w:p w14:paraId="1340D8CC"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Blackboard Roles</w:t>
      </w:r>
      <w:r>
        <w:rPr>
          <w:noProof/>
        </w:rPr>
        <w:tab/>
      </w:r>
      <w:r>
        <w:rPr>
          <w:noProof/>
        </w:rPr>
        <w:fldChar w:fldCharType="begin"/>
      </w:r>
      <w:r>
        <w:rPr>
          <w:noProof/>
        </w:rPr>
        <w:instrText xml:space="preserve"> PAGEREF _Toc272665135 \h </w:instrText>
      </w:r>
      <w:r>
        <w:rPr>
          <w:noProof/>
        </w:rPr>
      </w:r>
      <w:r>
        <w:rPr>
          <w:noProof/>
        </w:rPr>
        <w:fldChar w:fldCharType="separate"/>
      </w:r>
      <w:r>
        <w:rPr>
          <w:noProof/>
        </w:rPr>
        <w:t>5</w:t>
      </w:r>
      <w:r>
        <w:rPr>
          <w:noProof/>
        </w:rPr>
        <w:fldChar w:fldCharType="end"/>
      </w:r>
    </w:p>
    <w:p w14:paraId="39C9D21E"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COURSE CREATION AND MANAGEMENT</w:t>
      </w:r>
      <w:r>
        <w:rPr>
          <w:noProof/>
        </w:rPr>
        <w:tab/>
      </w:r>
      <w:r>
        <w:rPr>
          <w:noProof/>
        </w:rPr>
        <w:fldChar w:fldCharType="begin"/>
      </w:r>
      <w:r>
        <w:rPr>
          <w:noProof/>
        </w:rPr>
        <w:instrText xml:space="preserve"> PAGEREF _Toc272665136 \h </w:instrText>
      </w:r>
      <w:r>
        <w:rPr>
          <w:noProof/>
        </w:rPr>
      </w:r>
      <w:r>
        <w:rPr>
          <w:noProof/>
        </w:rPr>
        <w:fldChar w:fldCharType="separate"/>
      </w:r>
      <w:r>
        <w:rPr>
          <w:noProof/>
        </w:rPr>
        <w:t>6</w:t>
      </w:r>
      <w:r>
        <w:rPr>
          <w:noProof/>
        </w:rPr>
        <w:fldChar w:fldCharType="end"/>
      </w:r>
    </w:p>
    <w:p w14:paraId="0E8E91BB"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Creation of New Courses</w:t>
      </w:r>
      <w:r>
        <w:rPr>
          <w:noProof/>
        </w:rPr>
        <w:tab/>
      </w:r>
      <w:r>
        <w:rPr>
          <w:noProof/>
        </w:rPr>
        <w:fldChar w:fldCharType="begin"/>
      </w:r>
      <w:r>
        <w:rPr>
          <w:noProof/>
        </w:rPr>
        <w:instrText xml:space="preserve"> PAGEREF _Toc272665137 \h </w:instrText>
      </w:r>
      <w:r>
        <w:rPr>
          <w:noProof/>
        </w:rPr>
      </w:r>
      <w:r>
        <w:rPr>
          <w:noProof/>
        </w:rPr>
        <w:fldChar w:fldCharType="separate"/>
      </w:r>
      <w:r>
        <w:rPr>
          <w:noProof/>
        </w:rPr>
        <w:t>6</w:t>
      </w:r>
      <w:r>
        <w:rPr>
          <w:noProof/>
        </w:rPr>
        <w:fldChar w:fldCharType="end"/>
      </w:r>
    </w:p>
    <w:p w14:paraId="0E797BB1"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Course Size</w:t>
      </w:r>
      <w:r>
        <w:rPr>
          <w:noProof/>
        </w:rPr>
        <w:tab/>
      </w:r>
      <w:r>
        <w:rPr>
          <w:noProof/>
        </w:rPr>
        <w:fldChar w:fldCharType="begin"/>
      </w:r>
      <w:r>
        <w:rPr>
          <w:noProof/>
        </w:rPr>
        <w:instrText xml:space="preserve"> PAGEREF _Toc272665138 \h </w:instrText>
      </w:r>
      <w:r>
        <w:rPr>
          <w:noProof/>
        </w:rPr>
      </w:r>
      <w:r>
        <w:rPr>
          <w:noProof/>
        </w:rPr>
        <w:fldChar w:fldCharType="separate"/>
      </w:r>
      <w:r>
        <w:rPr>
          <w:noProof/>
        </w:rPr>
        <w:t>7</w:t>
      </w:r>
      <w:r>
        <w:rPr>
          <w:noProof/>
        </w:rPr>
        <w:fldChar w:fldCharType="end"/>
      </w:r>
    </w:p>
    <w:p w14:paraId="658AF716"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Size of Files within a Course</w:t>
      </w:r>
      <w:r>
        <w:rPr>
          <w:noProof/>
        </w:rPr>
        <w:tab/>
      </w:r>
      <w:r>
        <w:rPr>
          <w:noProof/>
        </w:rPr>
        <w:fldChar w:fldCharType="begin"/>
      </w:r>
      <w:r>
        <w:rPr>
          <w:noProof/>
        </w:rPr>
        <w:instrText xml:space="preserve"> PAGEREF _Toc272665139 \h </w:instrText>
      </w:r>
      <w:r>
        <w:rPr>
          <w:noProof/>
        </w:rPr>
      </w:r>
      <w:r>
        <w:rPr>
          <w:noProof/>
        </w:rPr>
        <w:fldChar w:fldCharType="separate"/>
      </w:r>
      <w:r>
        <w:rPr>
          <w:noProof/>
        </w:rPr>
        <w:t>7</w:t>
      </w:r>
      <w:r>
        <w:rPr>
          <w:noProof/>
        </w:rPr>
        <w:fldChar w:fldCharType="end"/>
      </w:r>
    </w:p>
    <w:p w14:paraId="1F35F344"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Transferring Course Content</w:t>
      </w:r>
      <w:r>
        <w:rPr>
          <w:noProof/>
        </w:rPr>
        <w:tab/>
      </w:r>
      <w:r>
        <w:rPr>
          <w:noProof/>
        </w:rPr>
        <w:fldChar w:fldCharType="begin"/>
      </w:r>
      <w:r>
        <w:rPr>
          <w:noProof/>
        </w:rPr>
        <w:instrText xml:space="preserve"> PAGEREF _Toc272665140 \h </w:instrText>
      </w:r>
      <w:r>
        <w:rPr>
          <w:noProof/>
        </w:rPr>
      </w:r>
      <w:r>
        <w:rPr>
          <w:noProof/>
        </w:rPr>
        <w:fldChar w:fldCharType="separate"/>
      </w:r>
      <w:r>
        <w:rPr>
          <w:noProof/>
        </w:rPr>
        <w:t>7</w:t>
      </w:r>
      <w:r>
        <w:rPr>
          <w:noProof/>
        </w:rPr>
        <w:fldChar w:fldCharType="end"/>
      </w:r>
    </w:p>
    <w:p w14:paraId="73C23D3C"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Expired Courses</w:t>
      </w:r>
      <w:r>
        <w:rPr>
          <w:noProof/>
        </w:rPr>
        <w:tab/>
      </w:r>
      <w:r>
        <w:rPr>
          <w:noProof/>
        </w:rPr>
        <w:fldChar w:fldCharType="begin"/>
      </w:r>
      <w:r>
        <w:rPr>
          <w:noProof/>
        </w:rPr>
        <w:instrText xml:space="preserve"> PAGEREF _Toc272665141 \h </w:instrText>
      </w:r>
      <w:r>
        <w:rPr>
          <w:noProof/>
        </w:rPr>
      </w:r>
      <w:r>
        <w:rPr>
          <w:noProof/>
        </w:rPr>
        <w:fldChar w:fldCharType="separate"/>
      </w:r>
      <w:r>
        <w:rPr>
          <w:noProof/>
        </w:rPr>
        <w:t>8</w:t>
      </w:r>
      <w:r>
        <w:rPr>
          <w:noProof/>
        </w:rPr>
        <w:fldChar w:fldCharType="end"/>
      </w:r>
    </w:p>
    <w:p w14:paraId="7DB41636"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Course Duration on Blackboard and Archiving</w:t>
      </w:r>
      <w:r>
        <w:rPr>
          <w:noProof/>
        </w:rPr>
        <w:tab/>
      </w:r>
      <w:r>
        <w:rPr>
          <w:noProof/>
        </w:rPr>
        <w:fldChar w:fldCharType="begin"/>
      </w:r>
      <w:r>
        <w:rPr>
          <w:noProof/>
        </w:rPr>
        <w:instrText xml:space="preserve"> PAGEREF _Toc272665142 \h </w:instrText>
      </w:r>
      <w:r>
        <w:rPr>
          <w:noProof/>
        </w:rPr>
      </w:r>
      <w:r>
        <w:rPr>
          <w:noProof/>
        </w:rPr>
        <w:fldChar w:fldCharType="separate"/>
      </w:r>
      <w:r>
        <w:rPr>
          <w:noProof/>
        </w:rPr>
        <w:t>8</w:t>
      </w:r>
      <w:r>
        <w:rPr>
          <w:noProof/>
        </w:rPr>
        <w:fldChar w:fldCharType="end"/>
      </w:r>
    </w:p>
    <w:p w14:paraId="00C519B8"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Student Enrollment into Course Sites</w:t>
      </w:r>
      <w:r>
        <w:rPr>
          <w:noProof/>
        </w:rPr>
        <w:tab/>
      </w:r>
      <w:r>
        <w:rPr>
          <w:noProof/>
        </w:rPr>
        <w:fldChar w:fldCharType="begin"/>
      </w:r>
      <w:r>
        <w:rPr>
          <w:noProof/>
        </w:rPr>
        <w:instrText xml:space="preserve"> PAGEREF _Toc272665143 \h </w:instrText>
      </w:r>
      <w:r>
        <w:rPr>
          <w:noProof/>
        </w:rPr>
      </w:r>
      <w:r>
        <w:rPr>
          <w:noProof/>
        </w:rPr>
        <w:fldChar w:fldCharType="separate"/>
      </w:r>
      <w:r>
        <w:rPr>
          <w:noProof/>
        </w:rPr>
        <w:t>8</w:t>
      </w:r>
      <w:r>
        <w:rPr>
          <w:noProof/>
        </w:rPr>
        <w:fldChar w:fldCharType="end"/>
      </w:r>
    </w:p>
    <w:p w14:paraId="24786450"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Grades</w:t>
      </w:r>
      <w:r>
        <w:rPr>
          <w:noProof/>
        </w:rPr>
        <w:tab/>
      </w:r>
      <w:r>
        <w:rPr>
          <w:noProof/>
        </w:rPr>
        <w:fldChar w:fldCharType="begin"/>
      </w:r>
      <w:r>
        <w:rPr>
          <w:noProof/>
        </w:rPr>
        <w:instrText xml:space="preserve"> PAGEREF _Toc272665144 \h </w:instrText>
      </w:r>
      <w:r>
        <w:rPr>
          <w:noProof/>
        </w:rPr>
      </w:r>
      <w:r>
        <w:rPr>
          <w:noProof/>
        </w:rPr>
        <w:fldChar w:fldCharType="separate"/>
      </w:r>
      <w:r>
        <w:rPr>
          <w:noProof/>
        </w:rPr>
        <w:t>8</w:t>
      </w:r>
      <w:r>
        <w:rPr>
          <w:noProof/>
        </w:rPr>
        <w:fldChar w:fldCharType="end"/>
      </w:r>
    </w:p>
    <w:p w14:paraId="39AD1AF2"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ORGANIZATION CREATION AND MANAGEMENT</w:t>
      </w:r>
      <w:r>
        <w:rPr>
          <w:noProof/>
        </w:rPr>
        <w:tab/>
      </w:r>
      <w:r>
        <w:rPr>
          <w:noProof/>
        </w:rPr>
        <w:fldChar w:fldCharType="begin"/>
      </w:r>
      <w:r>
        <w:rPr>
          <w:noProof/>
        </w:rPr>
        <w:instrText xml:space="preserve"> PAGEREF _Toc272665145 \h </w:instrText>
      </w:r>
      <w:r>
        <w:rPr>
          <w:noProof/>
        </w:rPr>
      </w:r>
      <w:r>
        <w:rPr>
          <w:noProof/>
        </w:rPr>
        <w:fldChar w:fldCharType="separate"/>
      </w:r>
      <w:r>
        <w:rPr>
          <w:noProof/>
        </w:rPr>
        <w:t>9</w:t>
      </w:r>
      <w:r>
        <w:rPr>
          <w:noProof/>
        </w:rPr>
        <w:fldChar w:fldCharType="end"/>
      </w:r>
    </w:p>
    <w:p w14:paraId="40EF78A3"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Creation of New Organizations</w:t>
      </w:r>
      <w:r>
        <w:rPr>
          <w:noProof/>
        </w:rPr>
        <w:tab/>
      </w:r>
      <w:r>
        <w:rPr>
          <w:noProof/>
        </w:rPr>
        <w:fldChar w:fldCharType="begin"/>
      </w:r>
      <w:r>
        <w:rPr>
          <w:noProof/>
        </w:rPr>
        <w:instrText xml:space="preserve"> PAGEREF _Toc272665146 \h </w:instrText>
      </w:r>
      <w:r>
        <w:rPr>
          <w:noProof/>
        </w:rPr>
      </w:r>
      <w:r>
        <w:rPr>
          <w:noProof/>
        </w:rPr>
        <w:fldChar w:fldCharType="separate"/>
      </w:r>
      <w:r>
        <w:rPr>
          <w:noProof/>
        </w:rPr>
        <w:t>9</w:t>
      </w:r>
      <w:r>
        <w:rPr>
          <w:noProof/>
        </w:rPr>
        <w:fldChar w:fldCharType="end"/>
      </w:r>
    </w:p>
    <w:p w14:paraId="3DF3E8B8"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Organization Size</w:t>
      </w:r>
      <w:r>
        <w:rPr>
          <w:noProof/>
        </w:rPr>
        <w:tab/>
      </w:r>
      <w:r>
        <w:rPr>
          <w:noProof/>
        </w:rPr>
        <w:fldChar w:fldCharType="begin"/>
      </w:r>
      <w:r>
        <w:rPr>
          <w:noProof/>
        </w:rPr>
        <w:instrText xml:space="preserve"> PAGEREF _Toc272665147 \h </w:instrText>
      </w:r>
      <w:r>
        <w:rPr>
          <w:noProof/>
        </w:rPr>
      </w:r>
      <w:r>
        <w:rPr>
          <w:noProof/>
        </w:rPr>
        <w:fldChar w:fldCharType="separate"/>
      </w:r>
      <w:r>
        <w:rPr>
          <w:noProof/>
        </w:rPr>
        <w:t>9</w:t>
      </w:r>
      <w:r>
        <w:rPr>
          <w:noProof/>
        </w:rPr>
        <w:fldChar w:fldCharType="end"/>
      </w:r>
    </w:p>
    <w:p w14:paraId="5133BD13"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Size of Files within a Course</w:t>
      </w:r>
      <w:r>
        <w:rPr>
          <w:noProof/>
        </w:rPr>
        <w:tab/>
      </w:r>
      <w:r>
        <w:rPr>
          <w:noProof/>
        </w:rPr>
        <w:fldChar w:fldCharType="begin"/>
      </w:r>
      <w:r>
        <w:rPr>
          <w:noProof/>
        </w:rPr>
        <w:instrText xml:space="preserve"> PAGEREF _Toc272665148 \h </w:instrText>
      </w:r>
      <w:r>
        <w:rPr>
          <w:noProof/>
        </w:rPr>
      </w:r>
      <w:r>
        <w:rPr>
          <w:noProof/>
        </w:rPr>
        <w:fldChar w:fldCharType="separate"/>
      </w:r>
      <w:r>
        <w:rPr>
          <w:noProof/>
        </w:rPr>
        <w:t>9</w:t>
      </w:r>
      <w:r>
        <w:rPr>
          <w:noProof/>
        </w:rPr>
        <w:fldChar w:fldCharType="end"/>
      </w:r>
    </w:p>
    <w:p w14:paraId="48E960C3"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Organization Duration on Blackboard and Archiving</w:t>
      </w:r>
      <w:r>
        <w:rPr>
          <w:noProof/>
        </w:rPr>
        <w:tab/>
      </w:r>
      <w:r>
        <w:rPr>
          <w:noProof/>
        </w:rPr>
        <w:fldChar w:fldCharType="begin"/>
      </w:r>
      <w:r>
        <w:rPr>
          <w:noProof/>
        </w:rPr>
        <w:instrText xml:space="preserve"> PAGEREF _Toc272665149 \h </w:instrText>
      </w:r>
      <w:r>
        <w:rPr>
          <w:noProof/>
        </w:rPr>
      </w:r>
      <w:r>
        <w:rPr>
          <w:noProof/>
        </w:rPr>
        <w:fldChar w:fldCharType="separate"/>
      </w:r>
      <w:r>
        <w:rPr>
          <w:noProof/>
        </w:rPr>
        <w:t>10</w:t>
      </w:r>
      <w:r>
        <w:rPr>
          <w:noProof/>
        </w:rPr>
        <w:fldChar w:fldCharType="end"/>
      </w:r>
    </w:p>
    <w:p w14:paraId="3C31F108"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COPYRIGHT</w:t>
      </w:r>
      <w:r>
        <w:rPr>
          <w:noProof/>
        </w:rPr>
        <w:tab/>
      </w:r>
      <w:r>
        <w:rPr>
          <w:noProof/>
        </w:rPr>
        <w:fldChar w:fldCharType="begin"/>
      </w:r>
      <w:r>
        <w:rPr>
          <w:noProof/>
        </w:rPr>
        <w:instrText xml:space="preserve"> PAGEREF _Toc272665150 \h </w:instrText>
      </w:r>
      <w:r>
        <w:rPr>
          <w:noProof/>
        </w:rPr>
      </w:r>
      <w:r>
        <w:rPr>
          <w:noProof/>
        </w:rPr>
        <w:fldChar w:fldCharType="separate"/>
      </w:r>
      <w:r>
        <w:rPr>
          <w:noProof/>
        </w:rPr>
        <w:t>10</w:t>
      </w:r>
      <w:r>
        <w:rPr>
          <w:noProof/>
        </w:rPr>
        <w:fldChar w:fldCharType="end"/>
      </w:r>
    </w:p>
    <w:p w14:paraId="62F891BA"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Copyright-Protected Materials</w:t>
      </w:r>
      <w:r>
        <w:rPr>
          <w:noProof/>
        </w:rPr>
        <w:tab/>
      </w:r>
      <w:r>
        <w:rPr>
          <w:noProof/>
        </w:rPr>
        <w:fldChar w:fldCharType="begin"/>
      </w:r>
      <w:r>
        <w:rPr>
          <w:noProof/>
        </w:rPr>
        <w:instrText xml:space="preserve"> PAGEREF _Toc272665151 \h </w:instrText>
      </w:r>
      <w:r>
        <w:rPr>
          <w:noProof/>
        </w:rPr>
      </w:r>
      <w:r>
        <w:rPr>
          <w:noProof/>
        </w:rPr>
        <w:fldChar w:fldCharType="separate"/>
      </w:r>
      <w:r>
        <w:rPr>
          <w:noProof/>
        </w:rPr>
        <w:t>10</w:t>
      </w:r>
      <w:r>
        <w:rPr>
          <w:noProof/>
        </w:rPr>
        <w:fldChar w:fldCharType="end"/>
      </w:r>
    </w:p>
    <w:p w14:paraId="74FB73E5"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External Links</w:t>
      </w:r>
      <w:r>
        <w:rPr>
          <w:noProof/>
        </w:rPr>
        <w:tab/>
      </w:r>
      <w:r>
        <w:rPr>
          <w:noProof/>
        </w:rPr>
        <w:fldChar w:fldCharType="begin"/>
      </w:r>
      <w:r>
        <w:rPr>
          <w:noProof/>
        </w:rPr>
        <w:instrText xml:space="preserve"> PAGEREF _Toc272665152 \h </w:instrText>
      </w:r>
      <w:r>
        <w:rPr>
          <w:noProof/>
        </w:rPr>
      </w:r>
      <w:r>
        <w:rPr>
          <w:noProof/>
        </w:rPr>
        <w:fldChar w:fldCharType="separate"/>
      </w:r>
      <w:r>
        <w:rPr>
          <w:noProof/>
        </w:rPr>
        <w:t>10</w:t>
      </w:r>
      <w:r>
        <w:rPr>
          <w:noProof/>
        </w:rPr>
        <w:fldChar w:fldCharType="end"/>
      </w:r>
    </w:p>
    <w:p w14:paraId="6D9A0489"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SYSTEM MAINTENANCE</w:t>
      </w:r>
      <w:r>
        <w:rPr>
          <w:noProof/>
        </w:rPr>
        <w:tab/>
      </w:r>
      <w:r>
        <w:rPr>
          <w:noProof/>
        </w:rPr>
        <w:fldChar w:fldCharType="begin"/>
      </w:r>
      <w:r>
        <w:rPr>
          <w:noProof/>
        </w:rPr>
        <w:instrText xml:space="preserve"> PAGEREF _Toc272665153 \h </w:instrText>
      </w:r>
      <w:r>
        <w:rPr>
          <w:noProof/>
        </w:rPr>
      </w:r>
      <w:r>
        <w:rPr>
          <w:noProof/>
        </w:rPr>
        <w:fldChar w:fldCharType="separate"/>
      </w:r>
      <w:r>
        <w:rPr>
          <w:noProof/>
        </w:rPr>
        <w:t>10</w:t>
      </w:r>
      <w:r>
        <w:rPr>
          <w:noProof/>
        </w:rPr>
        <w:fldChar w:fldCharType="end"/>
      </w:r>
    </w:p>
    <w:p w14:paraId="48ACEEC9"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Planned Outages</w:t>
      </w:r>
      <w:r>
        <w:rPr>
          <w:noProof/>
        </w:rPr>
        <w:tab/>
      </w:r>
      <w:r>
        <w:rPr>
          <w:noProof/>
        </w:rPr>
        <w:fldChar w:fldCharType="begin"/>
      </w:r>
      <w:r>
        <w:rPr>
          <w:noProof/>
        </w:rPr>
        <w:instrText xml:space="preserve"> PAGEREF _Toc272665154 \h </w:instrText>
      </w:r>
      <w:r>
        <w:rPr>
          <w:noProof/>
        </w:rPr>
      </w:r>
      <w:r>
        <w:rPr>
          <w:noProof/>
        </w:rPr>
        <w:fldChar w:fldCharType="separate"/>
      </w:r>
      <w:r>
        <w:rPr>
          <w:noProof/>
        </w:rPr>
        <w:t>10</w:t>
      </w:r>
      <w:r>
        <w:rPr>
          <w:noProof/>
        </w:rPr>
        <w:fldChar w:fldCharType="end"/>
      </w:r>
    </w:p>
    <w:p w14:paraId="2D5167F7"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Unplanned Outages</w:t>
      </w:r>
      <w:r>
        <w:rPr>
          <w:noProof/>
        </w:rPr>
        <w:tab/>
      </w:r>
      <w:r>
        <w:rPr>
          <w:noProof/>
        </w:rPr>
        <w:fldChar w:fldCharType="begin"/>
      </w:r>
      <w:r>
        <w:rPr>
          <w:noProof/>
        </w:rPr>
        <w:instrText xml:space="preserve"> PAGEREF _Toc272665155 \h </w:instrText>
      </w:r>
      <w:r>
        <w:rPr>
          <w:noProof/>
        </w:rPr>
      </w:r>
      <w:r>
        <w:rPr>
          <w:noProof/>
        </w:rPr>
        <w:fldChar w:fldCharType="separate"/>
      </w:r>
      <w:r>
        <w:rPr>
          <w:noProof/>
        </w:rPr>
        <w:t>10</w:t>
      </w:r>
      <w:r>
        <w:rPr>
          <w:noProof/>
        </w:rPr>
        <w:fldChar w:fldCharType="end"/>
      </w:r>
    </w:p>
    <w:p w14:paraId="270E4B7E"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INFORMATION SECURITY</w:t>
      </w:r>
      <w:r>
        <w:rPr>
          <w:noProof/>
        </w:rPr>
        <w:tab/>
      </w:r>
      <w:r>
        <w:rPr>
          <w:noProof/>
        </w:rPr>
        <w:fldChar w:fldCharType="begin"/>
      </w:r>
      <w:r>
        <w:rPr>
          <w:noProof/>
        </w:rPr>
        <w:instrText xml:space="preserve"> PAGEREF _Toc272665156 \h </w:instrText>
      </w:r>
      <w:r>
        <w:rPr>
          <w:noProof/>
        </w:rPr>
      </w:r>
      <w:r>
        <w:rPr>
          <w:noProof/>
        </w:rPr>
        <w:fldChar w:fldCharType="separate"/>
      </w:r>
      <w:r>
        <w:rPr>
          <w:noProof/>
        </w:rPr>
        <w:t>11</w:t>
      </w:r>
      <w:r>
        <w:rPr>
          <w:noProof/>
        </w:rPr>
        <w:fldChar w:fldCharType="end"/>
      </w:r>
    </w:p>
    <w:p w14:paraId="6A72F5AA"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Family Educational Rights and Privacy Act (FERPA)</w:t>
      </w:r>
      <w:r>
        <w:rPr>
          <w:noProof/>
        </w:rPr>
        <w:tab/>
      </w:r>
      <w:r>
        <w:rPr>
          <w:noProof/>
        </w:rPr>
        <w:fldChar w:fldCharType="begin"/>
      </w:r>
      <w:r>
        <w:rPr>
          <w:noProof/>
        </w:rPr>
        <w:instrText xml:space="preserve"> PAGEREF _Toc272665157 \h </w:instrText>
      </w:r>
      <w:r>
        <w:rPr>
          <w:noProof/>
        </w:rPr>
      </w:r>
      <w:r>
        <w:rPr>
          <w:noProof/>
        </w:rPr>
        <w:fldChar w:fldCharType="separate"/>
      </w:r>
      <w:r>
        <w:rPr>
          <w:noProof/>
        </w:rPr>
        <w:t>11</w:t>
      </w:r>
      <w:r>
        <w:rPr>
          <w:noProof/>
        </w:rPr>
        <w:fldChar w:fldCharType="end"/>
      </w:r>
    </w:p>
    <w:p w14:paraId="5747733E"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User Information and Privacy</w:t>
      </w:r>
      <w:r>
        <w:rPr>
          <w:noProof/>
        </w:rPr>
        <w:tab/>
      </w:r>
      <w:r>
        <w:rPr>
          <w:noProof/>
        </w:rPr>
        <w:fldChar w:fldCharType="begin"/>
      </w:r>
      <w:r>
        <w:rPr>
          <w:noProof/>
        </w:rPr>
        <w:instrText xml:space="preserve"> PAGEREF _Toc272665158 \h </w:instrText>
      </w:r>
      <w:r>
        <w:rPr>
          <w:noProof/>
        </w:rPr>
      </w:r>
      <w:r>
        <w:rPr>
          <w:noProof/>
        </w:rPr>
        <w:fldChar w:fldCharType="separate"/>
      </w:r>
      <w:r>
        <w:rPr>
          <w:noProof/>
        </w:rPr>
        <w:t>12</w:t>
      </w:r>
      <w:r>
        <w:rPr>
          <w:noProof/>
        </w:rPr>
        <w:fldChar w:fldCharType="end"/>
      </w:r>
    </w:p>
    <w:p w14:paraId="6B1CEE5B"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Access to Student Information</w:t>
      </w:r>
      <w:r>
        <w:rPr>
          <w:noProof/>
        </w:rPr>
        <w:tab/>
      </w:r>
      <w:r>
        <w:rPr>
          <w:noProof/>
        </w:rPr>
        <w:fldChar w:fldCharType="begin"/>
      </w:r>
      <w:r>
        <w:rPr>
          <w:noProof/>
        </w:rPr>
        <w:instrText xml:space="preserve"> PAGEREF _Toc272665159 \h </w:instrText>
      </w:r>
      <w:r>
        <w:rPr>
          <w:noProof/>
        </w:rPr>
      </w:r>
      <w:r>
        <w:rPr>
          <w:noProof/>
        </w:rPr>
        <w:fldChar w:fldCharType="separate"/>
      </w:r>
      <w:r>
        <w:rPr>
          <w:noProof/>
        </w:rPr>
        <w:t>13</w:t>
      </w:r>
      <w:r>
        <w:rPr>
          <w:noProof/>
        </w:rPr>
        <w:fldChar w:fldCharType="end"/>
      </w:r>
    </w:p>
    <w:p w14:paraId="4FF11B49"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APPROPRIATE USE</w:t>
      </w:r>
      <w:r>
        <w:rPr>
          <w:noProof/>
        </w:rPr>
        <w:tab/>
      </w:r>
      <w:r>
        <w:rPr>
          <w:noProof/>
        </w:rPr>
        <w:fldChar w:fldCharType="begin"/>
      </w:r>
      <w:r>
        <w:rPr>
          <w:noProof/>
        </w:rPr>
        <w:instrText xml:space="preserve"> PAGEREF _Toc272665160 \h </w:instrText>
      </w:r>
      <w:r>
        <w:rPr>
          <w:noProof/>
        </w:rPr>
      </w:r>
      <w:r>
        <w:rPr>
          <w:noProof/>
        </w:rPr>
        <w:fldChar w:fldCharType="separate"/>
      </w:r>
      <w:r>
        <w:rPr>
          <w:noProof/>
        </w:rPr>
        <w:t>13</w:t>
      </w:r>
      <w:r>
        <w:rPr>
          <w:noProof/>
        </w:rPr>
        <w:fldChar w:fldCharType="end"/>
      </w:r>
    </w:p>
    <w:p w14:paraId="6FB08DAB" w14:textId="77777777" w:rsidR="00C42A75" w:rsidRDefault="00C42A75">
      <w:pPr>
        <w:pStyle w:val="TOC2"/>
        <w:tabs>
          <w:tab w:val="right" w:leader="dot" w:pos="9926"/>
        </w:tabs>
        <w:rPr>
          <w:rFonts w:asciiTheme="minorHAnsi" w:eastAsiaTheme="minorEastAsia" w:hAnsiTheme="minorHAnsi" w:cstheme="minorBidi"/>
          <w:smallCaps w:val="0"/>
          <w:noProof/>
          <w:sz w:val="24"/>
          <w:szCs w:val="24"/>
          <w:lang w:eastAsia="ja-JP"/>
        </w:rPr>
      </w:pPr>
      <w:r>
        <w:rPr>
          <w:noProof/>
        </w:rPr>
        <w:t>Appropriate Behavior</w:t>
      </w:r>
      <w:r>
        <w:rPr>
          <w:noProof/>
        </w:rPr>
        <w:tab/>
      </w:r>
      <w:r>
        <w:rPr>
          <w:noProof/>
        </w:rPr>
        <w:fldChar w:fldCharType="begin"/>
      </w:r>
      <w:r>
        <w:rPr>
          <w:noProof/>
        </w:rPr>
        <w:instrText xml:space="preserve"> PAGEREF _Toc272665161 \h </w:instrText>
      </w:r>
      <w:r>
        <w:rPr>
          <w:noProof/>
        </w:rPr>
      </w:r>
      <w:r>
        <w:rPr>
          <w:noProof/>
        </w:rPr>
        <w:fldChar w:fldCharType="separate"/>
      </w:r>
      <w:r>
        <w:rPr>
          <w:noProof/>
        </w:rPr>
        <w:t>13</w:t>
      </w:r>
      <w:r>
        <w:rPr>
          <w:noProof/>
        </w:rPr>
        <w:fldChar w:fldCharType="end"/>
      </w:r>
    </w:p>
    <w:p w14:paraId="6337C444" w14:textId="77777777" w:rsidR="00C42A75" w:rsidRDefault="00C42A75">
      <w:pPr>
        <w:pStyle w:val="TOC1"/>
        <w:tabs>
          <w:tab w:val="right" w:leader="dot" w:pos="9926"/>
        </w:tabs>
        <w:rPr>
          <w:rFonts w:asciiTheme="minorHAnsi" w:eastAsiaTheme="minorEastAsia" w:hAnsiTheme="minorHAnsi" w:cstheme="minorBidi"/>
          <w:b w:val="0"/>
          <w:bCs w:val="0"/>
          <w:caps w:val="0"/>
          <w:noProof/>
          <w:sz w:val="24"/>
          <w:szCs w:val="24"/>
          <w:lang w:eastAsia="ja-JP"/>
        </w:rPr>
      </w:pPr>
      <w:r>
        <w:rPr>
          <w:noProof/>
        </w:rPr>
        <w:t>SUPPORT</w:t>
      </w:r>
      <w:r>
        <w:rPr>
          <w:noProof/>
        </w:rPr>
        <w:tab/>
      </w:r>
      <w:r>
        <w:rPr>
          <w:noProof/>
        </w:rPr>
        <w:fldChar w:fldCharType="begin"/>
      </w:r>
      <w:r>
        <w:rPr>
          <w:noProof/>
        </w:rPr>
        <w:instrText xml:space="preserve"> PAGEREF _Toc272665162 \h </w:instrText>
      </w:r>
      <w:r>
        <w:rPr>
          <w:noProof/>
        </w:rPr>
      </w:r>
      <w:r>
        <w:rPr>
          <w:noProof/>
        </w:rPr>
        <w:fldChar w:fldCharType="separate"/>
      </w:r>
      <w:r>
        <w:rPr>
          <w:noProof/>
        </w:rPr>
        <w:t>13</w:t>
      </w:r>
      <w:r>
        <w:rPr>
          <w:noProof/>
        </w:rPr>
        <w:fldChar w:fldCharType="end"/>
      </w:r>
    </w:p>
    <w:p w14:paraId="7BC72717" w14:textId="43C25DD5" w:rsidR="00B47C49" w:rsidRDefault="00C42A75" w:rsidP="00D16829">
      <w:pPr>
        <w:pStyle w:val="ETSBodyText"/>
      </w:pPr>
      <w:r>
        <w:rPr>
          <w:sz w:val="20"/>
          <w:szCs w:val="20"/>
        </w:rPr>
        <w:fldChar w:fldCharType="end"/>
      </w:r>
    </w:p>
    <w:p w14:paraId="147B2839" w14:textId="57231FE2" w:rsidR="00845438" w:rsidRPr="0005524B" w:rsidRDefault="00F95B10" w:rsidP="00D16829">
      <w:pPr>
        <w:pStyle w:val="ETSHeading1"/>
      </w:pPr>
      <w:r>
        <w:rPr>
          <w:b w:val="0"/>
          <w:color w:val="auto"/>
        </w:rPr>
        <w:br w:type="page"/>
      </w:r>
      <w:bookmarkStart w:id="0" w:name="_Toc272665122"/>
      <w:r w:rsidR="0005524B">
        <w:lastRenderedPageBreak/>
        <w:t>PURPOSE</w:t>
      </w:r>
      <w:bookmarkEnd w:id="0"/>
    </w:p>
    <w:p w14:paraId="53C2D64B" w14:textId="57DB0A18" w:rsidR="00893E36" w:rsidRDefault="00845438" w:rsidP="00D16829">
      <w:pPr>
        <w:pStyle w:val="ETSBodyText"/>
      </w:pPr>
      <w:r w:rsidRPr="00FB52C5">
        <w:t>This</w:t>
      </w:r>
      <w:r w:rsidR="00B92E7F" w:rsidRPr="00FB52C5">
        <w:t xml:space="preserve"> document</w:t>
      </w:r>
      <w:r w:rsidR="00295A24" w:rsidRPr="00FB52C5">
        <w:t xml:space="preserve"> </w:t>
      </w:r>
      <w:r w:rsidR="00553576" w:rsidRPr="00FB52C5">
        <w:t>set</w:t>
      </w:r>
      <w:r w:rsidR="00B92E7F" w:rsidRPr="00FB52C5">
        <w:t>s</w:t>
      </w:r>
      <w:r w:rsidR="00553576" w:rsidRPr="00FB52C5">
        <w:t xml:space="preserve"> forth the policies and procedures related to the use, management, and operation of the Learning M</w:t>
      </w:r>
      <w:r w:rsidR="00437AEF" w:rsidRPr="00FB52C5">
        <w:t>anagement System (</w:t>
      </w:r>
      <w:r w:rsidR="00830BA1">
        <w:t>“</w:t>
      </w:r>
      <w:r w:rsidR="00437AEF" w:rsidRPr="00FB52C5">
        <w:t>Blackboard</w:t>
      </w:r>
      <w:r w:rsidR="00893E36">
        <w:t>”</w:t>
      </w:r>
      <w:r w:rsidR="00437AEF" w:rsidRPr="00FB52C5">
        <w:t>)</w:t>
      </w:r>
      <w:r w:rsidR="00BC4B19">
        <w:t xml:space="preserve">, managed by </w:t>
      </w:r>
      <w:r w:rsidR="0006615D">
        <w:t>Information</w:t>
      </w:r>
      <w:r w:rsidR="00BC4B19">
        <w:t xml:space="preserve"> Technology Services (“</w:t>
      </w:r>
      <w:r w:rsidR="0006615D">
        <w:t>ITS</w:t>
      </w:r>
      <w:r w:rsidR="00BC4B19">
        <w:t>”),</w:t>
      </w:r>
      <w:r w:rsidR="00B92E7F" w:rsidRPr="00FB52C5">
        <w:t xml:space="preserve"> at Moody Bible Institute</w:t>
      </w:r>
      <w:r w:rsidR="00F4168C" w:rsidRPr="00FB52C5">
        <w:t xml:space="preserve"> (</w:t>
      </w:r>
      <w:r w:rsidR="00893E36">
        <w:t>“Moody”</w:t>
      </w:r>
      <w:r w:rsidR="00F4168C" w:rsidRPr="00FB52C5">
        <w:t>)</w:t>
      </w:r>
      <w:r w:rsidR="00437AEF" w:rsidRPr="00FB52C5">
        <w:t>.</w:t>
      </w:r>
      <w:r w:rsidR="00327E13">
        <w:t xml:space="preserve"> </w:t>
      </w:r>
      <w:r w:rsidR="0062082D" w:rsidRPr="00FB52C5">
        <w:t xml:space="preserve">Due to the evolving nature of educational technology, this document </w:t>
      </w:r>
      <w:r w:rsidR="0062082D">
        <w:t xml:space="preserve">will be reviewed annually and </w:t>
      </w:r>
      <w:r w:rsidR="0062082D" w:rsidRPr="00FB52C5">
        <w:t xml:space="preserve">revised </w:t>
      </w:r>
      <w:r w:rsidR="0062082D">
        <w:t>as appropriate</w:t>
      </w:r>
      <w:r w:rsidR="0062082D" w:rsidRPr="00FB52C5">
        <w:t>.</w:t>
      </w:r>
    </w:p>
    <w:p w14:paraId="74A3CEF0" w14:textId="77777777" w:rsidR="00893E36" w:rsidRDefault="00893E36" w:rsidP="00D16829">
      <w:pPr>
        <w:pStyle w:val="ETSBodyText"/>
      </w:pPr>
    </w:p>
    <w:p w14:paraId="4B46C945" w14:textId="77777777" w:rsidR="00893E36" w:rsidRPr="0005524B" w:rsidRDefault="0005524B" w:rsidP="00D16829">
      <w:pPr>
        <w:pStyle w:val="ETSHeading1"/>
      </w:pPr>
      <w:bookmarkStart w:id="1" w:name="_Toc272665123"/>
      <w:r>
        <w:t>SCOPE OF USE</w:t>
      </w:r>
      <w:bookmarkEnd w:id="1"/>
    </w:p>
    <w:p w14:paraId="75A42E1C" w14:textId="1D1D2D09" w:rsidR="00893E36" w:rsidRDefault="00695B82" w:rsidP="00D16829">
      <w:pPr>
        <w:pStyle w:val="ETSBodyText"/>
      </w:pPr>
      <w:r>
        <w:t xml:space="preserve">The </w:t>
      </w:r>
      <w:r w:rsidR="00A46A9A">
        <w:t>Blackboard</w:t>
      </w:r>
      <w:r w:rsidR="00D923B9">
        <w:t xml:space="preserve"> “Course D</w:t>
      </w:r>
      <w:r>
        <w:t>elivery</w:t>
      </w:r>
      <w:r w:rsidR="00D923B9">
        <w:t>”</w:t>
      </w:r>
      <w:r>
        <w:t xml:space="preserve"> system</w:t>
      </w:r>
      <w:r w:rsidR="00A46A9A">
        <w:t xml:space="preserve"> is available to Moody’s faculty </w:t>
      </w:r>
      <w:r>
        <w:t>as a tool</w:t>
      </w:r>
      <w:r w:rsidR="00A46A9A">
        <w:t xml:space="preserve"> </w:t>
      </w:r>
      <w:r w:rsidR="00D923B9">
        <w:t>to</w:t>
      </w:r>
      <w:r w:rsidR="00A46A9A">
        <w:t xml:space="preserve"> enhance the teaching learning environment. Licensing restrictions keep </w:t>
      </w:r>
      <w:r w:rsidR="0006615D">
        <w:t>ITS</w:t>
      </w:r>
      <w:r w:rsidR="00A46A9A">
        <w:t xml:space="preserve"> from making Blackboard </w:t>
      </w:r>
      <w:r w:rsidR="00D923B9">
        <w:t xml:space="preserve">course delivery </w:t>
      </w:r>
      <w:r w:rsidR="00A46A9A">
        <w:t>available for other uses.</w:t>
      </w:r>
    </w:p>
    <w:p w14:paraId="59D201ED" w14:textId="77777777" w:rsidR="00D923B9" w:rsidRDefault="00D923B9" w:rsidP="00D16829">
      <w:pPr>
        <w:pStyle w:val="ETSBodyText"/>
      </w:pPr>
    </w:p>
    <w:p w14:paraId="68A0D263" w14:textId="0E350CB6" w:rsidR="00D923B9" w:rsidRPr="00893E36" w:rsidRDefault="00D923B9" w:rsidP="00D16829">
      <w:pPr>
        <w:pStyle w:val="ETSBodyText"/>
      </w:pPr>
      <w:r>
        <w:t xml:space="preserve">The Blackboard “Community Engagement” system allows qualified </w:t>
      </w:r>
      <w:r w:rsidR="00477618">
        <w:t>Moody groups</w:t>
      </w:r>
      <w:r w:rsidR="0042541B">
        <w:t xml:space="preserve"> to have “organization” sites</w:t>
      </w:r>
      <w:r w:rsidR="00477618">
        <w:t>.</w:t>
      </w:r>
      <w:r w:rsidR="0042541B">
        <w:t xml:space="preserve"> </w:t>
      </w:r>
      <w:r w:rsidR="00477618">
        <w:t>An organization site has most of</w:t>
      </w:r>
      <w:r w:rsidR="0042541B">
        <w:t xml:space="preserve"> the functionality</w:t>
      </w:r>
      <w:r w:rsidR="00477618">
        <w:t xml:space="preserve"> available</w:t>
      </w:r>
      <w:r w:rsidR="0042541B">
        <w:t xml:space="preserve"> in Blackboard course sites</w:t>
      </w:r>
      <w:r w:rsidR="00477618">
        <w:t>,</w:t>
      </w:r>
      <w:r w:rsidR="0042541B">
        <w:t xml:space="preserve"> </w:t>
      </w:r>
      <w:r w:rsidR="00477618">
        <w:t>but it falls</w:t>
      </w:r>
      <w:r w:rsidR="0042541B">
        <w:t xml:space="preserve"> outside of the official course environment. The Blackboard Community Engagement system can be used by any qualified group on Moody’s Chicago, Michigan, or Spokane campuses as well as Moody Distance Learning.</w:t>
      </w:r>
    </w:p>
    <w:p w14:paraId="3689E467" w14:textId="77777777" w:rsidR="004C64A3" w:rsidRPr="00573E5B" w:rsidRDefault="004C64A3" w:rsidP="00D16829">
      <w:pPr>
        <w:pStyle w:val="ETSBodyText"/>
      </w:pPr>
    </w:p>
    <w:p w14:paraId="630C238D" w14:textId="77777777" w:rsidR="001131BA" w:rsidRPr="0005524B" w:rsidRDefault="0005524B" w:rsidP="00D16829">
      <w:pPr>
        <w:pStyle w:val="ETSHeading1"/>
      </w:pPr>
      <w:bookmarkStart w:id="2" w:name="_Toc272665124"/>
      <w:bookmarkStart w:id="3" w:name="_Toc225823462"/>
      <w:r w:rsidRPr="00573E5B">
        <w:t>KEY</w:t>
      </w:r>
      <w:r>
        <w:t xml:space="preserve"> TERMS AND DEFINITIONS</w:t>
      </w:r>
      <w:bookmarkEnd w:id="2"/>
    </w:p>
    <w:p w14:paraId="6A6A8886" w14:textId="77777777" w:rsidR="00B85CA9" w:rsidRPr="00B24D3A" w:rsidRDefault="00B85CA9" w:rsidP="00B85CA9">
      <w:pPr>
        <w:pStyle w:val="ETSHeading2"/>
      </w:pPr>
      <w:bookmarkStart w:id="4" w:name="_Toc272665125"/>
      <w:r w:rsidRPr="00B24D3A">
        <w:t>“Available” and “Unavailable”</w:t>
      </w:r>
      <w:bookmarkEnd w:id="4"/>
    </w:p>
    <w:p w14:paraId="140475B1" w14:textId="77777777" w:rsidR="00B85CA9" w:rsidRDefault="00B85CA9" w:rsidP="00B85CA9">
      <w:pPr>
        <w:pStyle w:val="ETSBodyText"/>
      </w:pPr>
      <w:r>
        <w:t>The terms “available” and “unavailable” refer to the visibility of either a course or a user in Blackboard.</w:t>
      </w:r>
    </w:p>
    <w:p w14:paraId="0A23C831" w14:textId="77777777" w:rsidR="00B85CA9" w:rsidRPr="00A94F0B" w:rsidRDefault="00B85CA9" w:rsidP="00B85CA9">
      <w:pPr>
        <w:pStyle w:val="ETSLevel1BulletedList"/>
        <w:rPr>
          <w:spacing w:val="-2"/>
        </w:rPr>
      </w:pPr>
      <w:r w:rsidRPr="00A94F0B">
        <w:rPr>
          <w:spacing w:val="-2"/>
        </w:rPr>
        <w:t>A course can be available (enrolled students can see it) or unavailable (enrolled students cannot see it).</w:t>
      </w:r>
    </w:p>
    <w:p w14:paraId="19C3BED1" w14:textId="77777777" w:rsidR="00B85CA9" w:rsidRDefault="00B85CA9" w:rsidP="00B85CA9">
      <w:pPr>
        <w:pStyle w:val="ETSLevel1BulletedList"/>
      </w:pPr>
      <w:r>
        <w:t>An enrolled user can be made unavailable in a course, which means that user can no longer access the course. This is preferable to deleting a user from a course in most cases (see “Remove” below).</w:t>
      </w:r>
    </w:p>
    <w:p w14:paraId="057C288D" w14:textId="77777777" w:rsidR="00B85CA9" w:rsidRDefault="00B85CA9" w:rsidP="00B85CA9">
      <w:pPr>
        <w:pStyle w:val="ETSBodyText"/>
      </w:pPr>
    </w:p>
    <w:p w14:paraId="03046A95" w14:textId="77777777" w:rsidR="00613902" w:rsidRPr="00B24D3A" w:rsidRDefault="00613902" w:rsidP="00D16829">
      <w:pPr>
        <w:pStyle w:val="ETSHeading2"/>
      </w:pPr>
      <w:bookmarkStart w:id="5" w:name="_Toc272665126"/>
      <w:r w:rsidRPr="00B24D3A">
        <w:t>Course Enrollment (“Enrollment”)</w:t>
      </w:r>
      <w:bookmarkEnd w:id="5"/>
    </w:p>
    <w:p w14:paraId="5B79773F" w14:textId="77777777" w:rsidR="00613902" w:rsidRDefault="00613902" w:rsidP="00D16829">
      <w:pPr>
        <w:pStyle w:val="ETSBodyText"/>
      </w:pPr>
      <w:r>
        <w:t>The term “course enrollment” or “enrollment” is used to specify a user being added to a course or other academic site in Blackboard. A user must be enrolled in a Blackboard site in order to access it.</w:t>
      </w:r>
    </w:p>
    <w:p w14:paraId="5DE090AB" w14:textId="77777777" w:rsidR="00613902" w:rsidRDefault="00613902" w:rsidP="00D16829">
      <w:pPr>
        <w:pStyle w:val="ETSBodyText"/>
      </w:pPr>
    </w:p>
    <w:p w14:paraId="5A68ECAB" w14:textId="77777777" w:rsidR="00440D0F" w:rsidRPr="00573E5B" w:rsidRDefault="00440D0F" w:rsidP="00440D0F">
      <w:pPr>
        <w:pStyle w:val="ETSHeading2"/>
      </w:pPr>
      <w:bookmarkStart w:id="6" w:name="_Toc272665127"/>
      <w:r>
        <w:t>Family Educational Rights and Privacy Act (</w:t>
      </w:r>
      <w:r w:rsidRPr="00573E5B">
        <w:t>FERPA</w:t>
      </w:r>
      <w:r>
        <w:t>)</w:t>
      </w:r>
      <w:bookmarkEnd w:id="6"/>
    </w:p>
    <w:p w14:paraId="064C3571" w14:textId="77777777" w:rsidR="00440D0F" w:rsidRPr="00FB52C5" w:rsidRDefault="00440D0F" w:rsidP="00440D0F">
      <w:pPr>
        <w:pStyle w:val="ETSBodyText"/>
      </w:pPr>
      <w:r w:rsidRPr="00FB52C5">
        <w:t xml:space="preserve">“The Family Educational Rights and Privacy Act (FERPA) (20 U.S.C. § 1232g; 34 CFR Part 99) is a Federal law that protects the privacy of student education records. </w:t>
      </w:r>
      <w:r w:rsidRPr="00274205">
        <w:rPr>
          <w:i/>
        </w:rPr>
        <w:t>The law applies to all schools that receive funds under an applicable program of the U.S. Department of Education.</w:t>
      </w:r>
    </w:p>
    <w:p w14:paraId="34AAD0F2" w14:textId="77777777" w:rsidR="00440D0F" w:rsidRPr="00440D0F" w:rsidRDefault="00440D0F" w:rsidP="00440D0F">
      <w:pPr>
        <w:pStyle w:val="ETSBodyText"/>
      </w:pPr>
    </w:p>
    <w:p w14:paraId="5F88AEAA" w14:textId="77777777" w:rsidR="00B85CA9" w:rsidRDefault="00B85CA9" w:rsidP="00B85CA9">
      <w:pPr>
        <w:pStyle w:val="ETSHeading2"/>
      </w:pPr>
      <w:bookmarkStart w:id="7" w:name="_Toc272665128"/>
      <w:r>
        <w:t>LDAP Credentials</w:t>
      </w:r>
      <w:bookmarkEnd w:id="7"/>
    </w:p>
    <w:p w14:paraId="19A191FE" w14:textId="0BFE04D6" w:rsidR="00B85CA9" w:rsidRDefault="00A94F0B" w:rsidP="00B85CA9">
      <w:pPr>
        <w:pStyle w:val="ETSBodyText"/>
      </w:pPr>
      <w:r>
        <w:t xml:space="preserve">To access Blackboard (and my.moody.edu), it is necessary for the user to enter a </w:t>
      </w:r>
      <w:r w:rsidRPr="00A94F0B">
        <w:rPr>
          <w:i/>
        </w:rPr>
        <w:t>username</w:t>
      </w:r>
      <w:r>
        <w:t xml:space="preserve"> (provided by Moody) and password. Together, the username and password are called “credentials”; “LDAP” is the server from which the credentials are authenticated as valid when entered by the user.</w:t>
      </w:r>
    </w:p>
    <w:p w14:paraId="666A75C4" w14:textId="77777777" w:rsidR="00B85CA9" w:rsidRDefault="00B85CA9" w:rsidP="00B85CA9">
      <w:pPr>
        <w:pStyle w:val="ETSBodyText"/>
      </w:pPr>
    </w:p>
    <w:p w14:paraId="06FB4D33" w14:textId="77777777" w:rsidR="00B85CA9" w:rsidRPr="00B24D3A" w:rsidRDefault="00B85CA9" w:rsidP="00B85CA9">
      <w:pPr>
        <w:pStyle w:val="ETSHeading2"/>
      </w:pPr>
      <w:bookmarkStart w:id="8" w:name="_Toc272665129"/>
      <w:r w:rsidRPr="00B24D3A">
        <w:t>PeopleSoft Campus Solutions (“Campus Solutions”)</w:t>
      </w:r>
      <w:bookmarkEnd w:id="8"/>
    </w:p>
    <w:p w14:paraId="71CD44DD" w14:textId="77777777" w:rsidR="00B85CA9" w:rsidRDefault="00B85CA9" w:rsidP="00B85CA9">
      <w:pPr>
        <w:pStyle w:val="ETSBodyText"/>
      </w:pPr>
      <w:r>
        <w:t>Campus Solutions is the student information system licensed by Moody, and it houses all official course and student data. This information is managed by the Academic Records department.</w:t>
      </w:r>
    </w:p>
    <w:p w14:paraId="6AD7B9FC" w14:textId="77777777" w:rsidR="00B85CA9" w:rsidRDefault="00B85CA9" w:rsidP="00B85CA9">
      <w:pPr>
        <w:pStyle w:val="ETSBodyText"/>
      </w:pPr>
    </w:p>
    <w:p w14:paraId="79810A3C" w14:textId="499DEEB8" w:rsidR="00DC5B9B" w:rsidRPr="00B24D3A" w:rsidRDefault="00D450A4" w:rsidP="00D16829">
      <w:pPr>
        <w:pStyle w:val="ETSHeading2"/>
      </w:pPr>
      <w:bookmarkStart w:id="9" w:name="_Toc272665130"/>
      <w:r>
        <w:t>Remove (Delete)</w:t>
      </w:r>
      <w:bookmarkEnd w:id="9"/>
    </w:p>
    <w:p w14:paraId="667299DA" w14:textId="6D153E29" w:rsidR="00F118D4" w:rsidRDefault="00F118D4" w:rsidP="00D16829">
      <w:pPr>
        <w:pStyle w:val="ETSBodyText"/>
      </w:pPr>
      <w:r w:rsidRPr="00F118D4">
        <w:t>Any user accou</w:t>
      </w:r>
      <w:r w:rsidR="00032D12">
        <w:t>nt (which includes enrollment records) or course</w:t>
      </w:r>
      <w:r w:rsidRPr="00F118D4">
        <w:t xml:space="preserve"> can be </w:t>
      </w:r>
      <w:r w:rsidR="00D450A4">
        <w:t>removed</w:t>
      </w:r>
      <w:r w:rsidRPr="00F118D4">
        <w:t xml:space="preserve"> from Blackboard. All content associated with the </w:t>
      </w:r>
      <w:r w:rsidR="00D450A4">
        <w:t>removed</w:t>
      </w:r>
      <w:r w:rsidRPr="00F118D4">
        <w:t xml:space="preserve"> item is permanently removed </w:t>
      </w:r>
      <w:r w:rsidR="00032D12">
        <w:t xml:space="preserve">from Blackboard </w:t>
      </w:r>
      <w:r w:rsidRPr="00F118D4">
        <w:t>without the possibility of the data being recovered.</w:t>
      </w:r>
    </w:p>
    <w:p w14:paraId="736921B5" w14:textId="77777777" w:rsidR="001D511A" w:rsidRPr="0005524B" w:rsidRDefault="0005524B" w:rsidP="00D16829">
      <w:pPr>
        <w:pStyle w:val="ETSHeading1"/>
      </w:pPr>
      <w:bookmarkStart w:id="10" w:name="_Toc272665131"/>
      <w:bookmarkEnd w:id="3"/>
      <w:r>
        <w:lastRenderedPageBreak/>
        <w:t>USER ACCOUNTS</w:t>
      </w:r>
      <w:bookmarkEnd w:id="10"/>
    </w:p>
    <w:p w14:paraId="233F14DE" w14:textId="77777777" w:rsidR="00B24D3A" w:rsidRDefault="00B24D3A" w:rsidP="00D16829">
      <w:pPr>
        <w:pStyle w:val="ETSHeading2"/>
      </w:pPr>
      <w:bookmarkStart w:id="11" w:name="_Toc272665132"/>
      <w:bookmarkStart w:id="12" w:name="_Toc225823464"/>
      <w:r>
        <w:t>Account Creation</w:t>
      </w:r>
      <w:bookmarkEnd w:id="11"/>
    </w:p>
    <w:p w14:paraId="461042B8" w14:textId="77777777" w:rsidR="000563FB" w:rsidRPr="00B24D3A" w:rsidRDefault="00295B8E" w:rsidP="00D16829">
      <w:pPr>
        <w:pStyle w:val="ETSHeading3"/>
      </w:pPr>
      <w:r w:rsidRPr="00B24D3A">
        <w:t>Faculty</w:t>
      </w:r>
      <w:bookmarkEnd w:id="12"/>
    </w:p>
    <w:p w14:paraId="78DC5DEA" w14:textId="77777777" w:rsidR="00577C96" w:rsidRDefault="004F0626" w:rsidP="00D16829">
      <w:pPr>
        <w:pStyle w:val="ETSBodyText"/>
      </w:pPr>
      <w:bookmarkStart w:id="13" w:name="_Toc225822763"/>
      <w:bookmarkStart w:id="14" w:name="_Toc225823465"/>
      <w:bookmarkStart w:id="15" w:name="_Toc225566101"/>
      <w:bookmarkStart w:id="16" w:name="_Toc225566276"/>
      <w:r>
        <w:t>Each</w:t>
      </w:r>
      <w:r w:rsidR="00150E37">
        <w:t xml:space="preserve"> </w:t>
      </w:r>
      <w:r w:rsidR="00F118D4">
        <w:t>faculty</w:t>
      </w:r>
      <w:r>
        <w:t xml:space="preserve"> member</w:t>
      </w:r>
      <w:r w:rsidR="00F118D4">
        <w:t xml:space="preserve">, whether full-time or adjunct, </w:t>
      </w:r>
      <w:r w:rsidR="00887EBC" w:rsidRPr="00FB52C5">
        <w:t xml:space="preserve">who </w:t>
      </w:r>
      <w:r>
        <w:t>is</w:t>
      </w:r>
      <w:r w:rsidR="00365025">
        <w:t xml:space="preserve"> scheduled to instruct one or more courses</w:t>
      </w:r>
      <w:r w:rsidR="00F118D4">
        <w:t xml:space="preserve"> (as designated in Campus Solutions)</w:t>
      </w:r>
      <w:r w:rsidR="0077701B">
        <w:t xml:space="preserve"> </w:t>
      </w:r>
      <w:r>
        <w:t>will be</w:t>
      </w:r>
      <w:r w:rsidR="004C64A3" w:rsidRPr="00FB52C5">
        <w:t xml:space="preserve"> assigned</w:t>
      </w:r>
      <w:r>
        <w:t xml:space="preserve"> a Blackboard</w:t>
      </w:r>
      <w:r w:rsidR="004C64A3" w:rsidRPr="00FB52C5">
        <w:t xml:space="preserve"> </w:t>
      </w:r>
      <w:r>
        <w:t>user account</w:t>
      </w:r>
      <w:r w:rsidR="00F118D4">
        <w:t>.</w:t>
      </w:r>
      <w:r w:rsidR="00365025">
        <w:t xml:space="preserve"> </w:t>
      </w:r>
    </w:p>
    <w:bookmarkEnd w:id="13"/>
    <w:bookmarkEnd w:id="14"/>
    <w:bookmarkEnd w:id="15"/>
    <w:bookmarkEnd w:id="16"/>
    <w:p w14:paraId="390BC861" w14:textId="77777777" w:rsidR="00362C96" w:rsidRPr="004F0626" w:rsidRDefault="00362C96" w:rsidP="00D16829">
      <w:pPr>
        <w:pStyle w:val="ETSBodyText"/>
      </w:pPr>
    </w:p>
    <w:p w14:paraId="1412FA26" w14:textId="77777777" w:rsidR="000563FB" w:rsidRPr="00B24D3A" w:rsidRDefault="00295B8E" w:rsidP="00D16829">
      <w:pPr>
        <w:pStyle w:val="ETSHeading3"/>
      </w:pPr>
      <w:bookmarkStart w:id="17" w:name="_Toc225823466"/>
      <w:r w:rsidRPr="00B24D3A">
        <w:t>Student</w:t>
      </w:r>
      <w:r w:rsidR="00392E0C" w:rsidRPr="00B24D3A">
        <w:t>s</w:t>
      </w:r>
      <w:bookmarkEnd w:id="17"/>
    </w:p>
    <w:p w14:paraId="37132D2A" w14:textId="77777777" w:rsidR="00295B8E" w:rsidRPr="004269C3" w:rsidRDefault="004F0626" w:rsidP="00D16829">
      <w:pPr>
        <w:pStyle w:val="ETSBodyText"/>
      </w:pPr>
      <w:bookmarkStart w:id="18" w:name="_Toc225566103"/>
      <w:bookmarkStart w:id="19" w:name="_Toc225566278"/>
      <w:bookmarkStart w:id="20" w:name="_Toc225822765"/>
      <w:bookmarkStart w:id="21" w:name="_Toc225823467"/>
      <w:r>
        <w:t>Each</w:t>
      </w:r>
      <w:r w:rsidR="004269C3">
        <w:t xml:space="preserve"> s</w:t>
      </w:r>
      <w:r w:rsidR="004D3987" w:rsidRPr="00FB52C5">
        <w:t>tu</w:t>
      </w:r>
      <w:r>
        <w:t>dent</w:t>
      </w:r>
      <w:r w:rsidR="00554184" w:rsidRPr="00FB52C5">
        <w:t xml:space="preserve"> </w:t>
      </w:r>
      <w:r w:rsidR="004269C3">
        <w:t xml:space="preserve">officially </w:t>
      </w:r>
      <w:r w:rsidR="00554184" w:rsidRPr="00FB52C5">
        <w:t>registered for</w:t>
      </w:r>
      <w:r w:rsidR="0077701B">
        <w:t xml:space="preserve"> </w:t>
      </w:r>
      <w:r w:rsidR="00365025">
        <w:t>one or more courses</w:t>
      </w:r>
      <w:r w:rsidR="004269C3">
        <w:t xml:space="preserve"> (as designated in Campus Solutions) </w:t>
      </w:r>
      <w:r>
        <w:t>will be</w:t>
      </w:r>
      <w:r w:rsidR="0077701B">
        <w:t xml:space="preserve"> </w:t>
      </w:r>
      <w:r w:rsidR="001131BA">
        <w:t>assigned</w:t>
      </w:r>
      <w:r w:rsidR="0077701B">
        <w:t xml:space="preserve"> </w:t>
      </w:r>
      <w:r>
        <w:t>a Blackboard</w:t>
      </w:r>
      <w:r w:rsidR="0077701B">
        <w:t xml:space="preserve"> user account</w:t>
      </w:r>
      <w:r w:rsidR="00201199" w:rsidRPr="00FB52C5">
        <w:t>.</w:t>
      </w:r>
      <w:bookmarkEnd w:id="18"/>
      <w:bookmarkEnd w:id="19"/>
      <w:bookmarkEnd w:id="20"/>
      <w:bookmarkEnd w:id="21"/>
    </w:p>
    <w:p w14:paraId="75B88849" w14:textId="77777777" w:rsidR="00295B8E" w:rsidRPr="004F0626" w:rsidRDefault="00295B8E" w:rsidP="00D16829">
      <w:pPr>
        <w:pStyle w:val="ETSBodyText"/>
      </w:pPr>
    </w:p>
    <w:p w14:paraId="4351452A" w14:textId="77777777" w:rsidR="004F0626" w:rsidRPr="00B24D3A" w:rsidRDefault="004F0626" w:rsidP="00D16829">
      <w:pPr>
        <w:pStyle w:val="ETSHeading3"/>
      </w:pPr>
      <w:r w:rsidRPr="00B24D3A">
        <w:t>Staff</w:t>
      </w:r>
    </w:p>
    <w:p w14:paraId="1FD744C9" w14:textId="77777777" w:rsidR="004F0626" w:rsidRPr="004F0626" w:rsidRDefault="004F0626" w:rsidP="00D16829">
      <w:pPr>
        <w:pStyle w:val="ETSBodyText"/>
      </w:pPr>
      <w:r>
        <w:t>A non-faculty employee</w:t>
      </w:r>
      <w:r w:rsidRPr="004F0626">
        <w:t xml:space="preserve"> </w:t>
      </w:r>
      <w:r>
        <w:t xml:space="preserve">may be assigned a Blackboard user account if his or her responsibilities require </w:t>
      </w:r>
      <w:r w:rsidR="0005524B">
        <w:t>acce</w:t>
      </w:r>
      <w:r w:rsidR="00920E97">
        <w:t>ss to one or more Blackboard sites (for administrative purposes)</w:t>
      </w:r>
      <w:r w:rsidR="0005524B">
        <w:t>.</w:t>
      </w:r>
    </w:p>
    <w:p w14:paraId="29D8A16F" w14:textId="77777777" w:rsidR="00E114AD" w:rsidRDefault="00E114AD" w:rsidP="00D16829">
      <w:pPr>
        <w:pStyle w:val="ETSBodyText"/>
      </w:pPr>
    </w:p>
    <w:p w14:paraId="201AB942" w14:textId="210CE481" w:rsidR="000C38E5" w:rsidRPr="0042541B" w:rsidRDefault="000C38E5" w:rsidP="00D16829">
      <w:pPr>
        <w:pStyle w:val="ETSHeading3"/>
        <w:rPr>
          <w:b/>
          <w:i w:val="0"/>
        </w:rPr>
      </w:pPr>
      <w:bookmarkStart w:id="22" w:name="_Toc225823468"/>
      <w:r w:rsidRPr="0042541B">
        <w:rPr>
          <w:b/>
          <w:i w:val="0"/>
        </w:rPr>
        <w:t>Special Accounts</w:t>
      </w:r>
    </w:p>
    <w:p w14:paraId="1D57A51D" w14:textId="7BDC9E91" w:rsidR="000E1829" w:rsidRDefault="00DD62BD" w:rsidP="00D16829">
      <w:pPr>
        <w:pStyle w:val="ETSBodyText"/>
      </w:pPr>
      <w:r>
        <w:t xml:space="preserve">There are times when an account needs to be created for a user who </w:t>
      </w:r>
      <w:r w:rsidR="00B20B36">
        <w:t xml:space="preserve">does not </w:t>
      </w:r>
      <w:r>
        <w:t>have an official Moody username and password.</w:t>
      </w:r>
      <w:r w:rsidR="000E1829">
        <w:t xml:space="preserve"> Examples would be “dummy” accounts used for feature testing by</w:t>
      </w:r>
      <w:r w:rsidR="00296FB2">
        <w:t xml:space="preserve"> </w:t>
      </w:r>
      <w:r w:rsidR="0006615D">
        <w:t>ITS</w:t>
      </w:r>
      <w:r w:rsidR="000E1829">
        <w:t xml:space="preserve"> and </w:t>
      </w:r>
      <w:r w:rsidR="00B20B36">
        <w:t>Moody Distance Learning (</w:t>
      </w:r>
      <w:r w:rsidR="000E1829">
        <w:t>MDL</w:t>
      </w:r>
      <w:r w:rsidR="00B20B36">
        <w:t>)</w:t>
      </w:r>
      <w:r w:rsidR="000E1829">
        <w:t>, independent contractor accounts, and accounts for use by accreditors and evaluators.</w:t>
      </w:r>
      <w:r w:rsidR="00AC1269">
        <w:t xml:space="preserve"> These accounts are audited regularly.</w:t>
      </w:r>
    </w:p>
    <w:p w14:paraId="53E43406" w14:textId="77777777" w:rsidR="000E1829" w:rsidRPr="00D16829" w:rsidRDefault="000E1829" w:rsidP="00D16829">
      <w:pPr>
        <w:pStyle w:val="ETSBodyText"/>
      </w:pPr>
    </w:p>
    <w:p w14:paraId="42A489EB" w14:textId="3F43A217" w:rsidR="00314883" w:rsidRDefault="00314883" w:rsidP="0042541B">
      <w:pPr>
        <w:pStyle w:val="ETSHeading3"/>
      </w:pPr>
      <w:r>
        <w:t>“Dummy” Accounts</w:t>
      </w:r>
    </w:p>
    <w:p w14:paraId="0A1CF01C" w14:textId="69967A18" w:rsidR="000E1829" w:rsidRDefault="000E1829" w:rsidP="00D16829">
      <w:pPr>
        <w:pStyle w:val="PlainText"/>
      </w:pPr>
      <w:r>
        <w:t xml:space="preserve">Any account created in Blackboard that is not associated to a user with an official Moody username and password (LDAP credentials) must be created with </w:t>
      </w:r>
      <w:r w:rsidR="006A1627">
        <w:t>a specific prefix</w:t>
      </w:r>
      <w:r>
        <w:t xml:space="preserve">, which </w:t>
      </w:r>
      <w:r w:rsidR="006A1627">
        <w:t xml:space="preserve">will </w:t>
      </w:r>
      <w:r>
        <w:t>vary accordin</w:t>
      </w:r>
      <w:r w:rsidR="008E1981">
        <w:t>g</w:t>
      </w:r>
      <w:r w:rsidR="00E52964">
        <w:t xml:space="preserve"> to the purpose of the account</w:t>
      </w:r>
      <w:r w:rsidR="008E1981">
        <w:t xml:space="preserve">. </w:t>
      </w:r>
      <w:r w:rsidR="006A1627">
        <w:t>The prefixes to use for “dummy” accounts are:</w:t>
      </w:r>
    </w:p>
    <w:p w14:paraId="1334289C" w14:textId="77777777" w:rsidR="000E1829" w:rsidRPr="00D16829" w:rsidRDefault="000E1829" w:rsidP="00D16829">
      <w:pPr>
        <w:pStyle w:val="ETSBodyText"/>
      </w:pPr>
    </w:p>
    <w:p w14:paraId="53069242" w14:textId="1DB0616C" w:rsidR="000E1829" w:rsidRDefault="0042541B" w:rsidP="00D16829">
      <w:pPr>
        <w:pStyle w:val="PlainText"/>
        <w:ind w:left="180"/>
      </w:pPr>
      <w:proofErr w:type="spellStart"/>
      <w:r w:rsidRPr="0042541B">
        <w:rPr>
          <w:i/>
        </w:rPr>
        <w:t>ets</w:t>
      </w:r>
      <w:proofErr w:type="spellEnd"/>
      <w:r>
        <w:t xml:space="preserve"> or </w:t>
      </w:r>
      <w:r w:rsidRPr="0042541B">
        <w:rPr>
          <w:i/>
        </w:rPr>
        <w:t>its</w:t>
      </w:r>
      <w:r>
        <w:t xml:space="preserve"> - </w:t>
      </w:r>
      <w:r w:rsidR="0006615D">
        <w:t>ITS</w:t>
      </w:r>
      <w:r w:rsidR="000E1829">
        <w:t xml:space="preserve"> use</w:t>
      </w:r>
    </w:p>
    <w:p w14:paraId="3E25C08C" w14:textId="7A96386C" w:rsidR="000E1829" w:rsidRDefault="00314883" w:rsidP="00D16829">
      <w:pPr>
        <w:pStyle w:val="PlainText"/>
        <w:ind w:left="180"/>
      </w:pPr>
      <w:r w:rsidRPr="0042541B">
        <w:rPr>
          <w:i/>
        </w:rPr>
        <w:t>mdl</w:t>
      </w:r>
      <w:r w:rsidR="0042541B">
        <w:rPr>
          <w:i/>
        </w:rPr>
        <w:t xml:space="preserve"> </w:t>
      </w:r>
      <w:r w:rsidR="0042541B">
        <w:t xml:space="preserve">- </w:t>
      </w:r>
      <w:r w:rsidR="000E1829">
        <w:t>MDL use</w:t>
      </w:r>
    </w:p>
    <w:p w14:paraId="49589B24" w14:textId="77777777" w:rsidR="000E1829" w:rsidRPr="00D16829" w:rsidRDefault="000E1829" w:rsidP="00D16829">
      <w:pPr>
        <w:pStyle w:val="ETSBodyText"/>
      </w:pPr>
    </w:p>
    <w:p w14:paraId="20AE2C7E" w14:textId="54ED92F9" w:rsidR="00314883" w:rsidRDefault="00314883" w:rsidP="0042541B">
      <w:pPr>
        <w:pStyle w:val="ETSHeading3"/>
      </w:pPr>
      <w:bookmarkStart w:id="23" w:name="_Toc225566105"/>
      <w:bookmarkStart w:id="24" w:name="_Toc225566280"/>
      <w:bookmarkStart w:id="25" w:name="_Toc225822767"/>
      <w:bookmarkStart w:id="26" w:name="_Toc225823469"/>
      <w:r>
        <w:t>Guest Accounts</w:t>
      </w:r>
    </w:p>
    <w:p w14:paraId="4030F26A" w14:textId="34DBC261" w:rsidR="006A1627" w:rsidRDefault="006A1627" w:rsidP="00D16829">
      <w:pPr>
        <w:pStyle w:val="ETSBodyText"/>
      </w:pPr>
      <w:r>
        <w:t xml:space="preserve">A Moody sponsor (full-time faculty or staff), may request that a person not associated with Moody be given a Blackboard user account. There must be a business reason for the request. </w:t>
      </w:r>
      <w:r w:rsidRPr="00314883">
        <w:t>This includes any accreditor and/or evaluator accounts.</w:t>
      </w:r>
    </w:p>
    <w:p w14:paraId="30D0B303" w14:textId="77777777" w:rsidR="006A1627" w:rsidRPr="00D16829" w:rsidRDefault="006A1627" w:rsidP="00D16829">
      <w:pPr>
        <w:pStyle w:val="ETSBodyText"/>
      </w:pPr>
    </w:p>
    <w:p w14:paraId="4B1F9146" w14:textId="2F24D533" w:rsidR="006A1627" w:rsidRDefault="0006615D" w:rsidP="00D16829">
      <w:pPr>
        <w:pStyle w:val="ETSBodyText"/>
      </w:pPr>
      <w:r>
        <w:rPr>
          <w:i/>
        </w:rPr>
        <w:t xml:space="preserve">Unless otherwise stated in a department’s service-level agreement with ITS, </w:t>
      </w:r>
      <w:r w:rsidRPr="00330AE5">
        <w:t>t</w:t>
      </w:r>
      <w:r w:rsidR="006A1627" w:rsidRPr="00330AE5">
        <w:t xml:space="preserve">he sponsor must submit a “New Employee Account Request Form” to the </w:t>
      </w:r>
      <w:r w:rsidRPr="00330AE5">
        <w:t>ITS</w:t>
      </w:r>
      <w:r w:rsidR="006A1627" w:rsidRPr="00330AE5">
        <w:t xml:space="preserve"> Service Desk</w:t>
      </w:r>
      <w:bookmarkEnd w:id="23"/>
      <w:bookmarkEnd w:id="24"/>
      <w:bookmarkEnd w:id="25"/>
      <w:bookmarkEnd w:id="26"/>
      <w:r w:rsidR="006A1627" w:rsidRPr="00B20B36">
        <w:t xml:space="preserve"> </w:t>
      </w:r>
      <w:r w:rsidR="006A1627">
        <w:t xml:space="preserve">in order to officially request a guest account. Each request will be reviewed by the </w:t>
      </w:r>
      <w:r>
        <w:t>ITS</w:t>
      </w:r>
      <w:r w:rsidR="006A1627">
        <w:t xml:space="preserve"> Blackboard management group, and a decision will be communicated to the requester within nine (9) business days. The prefixes for </w:t>
      </w:r>
      <w:r w:rsidR="00314883">
        <w:t>guest accounts are:</w:t>
      </w:r>
    </w:p>
    <w:p w14:paraId="04504146" w14:textId="77777777" w:rsidR="00314883" w:rsidRPr="00D16829" w:rsidRDefault="00314883" w:rsidP="00D16829">
      <w:pPr>
        <w:pStyle w:val="ETSBodyText"/>
      </w:pPr>
    </w:p>
    <w:p w14:paraId="05ADAF9B" w14:textId="34EB65A1" w:rsidR="00314883" w:rsidRDefault="00314883" w:rsidP="00D16829">
      <w:pPr>
        <w:pStyle w:val="ETSBodyText"/>
        <w:ind w:left="180"/>
      </w:pPr>
      <w:r>
        <w:t>ac-</w:t>
      </w:r>
      <w:r>
        <w:tab/>
        <w:t>Accreditor/Evaluator user</w:t>
      </w:r>
    </w:p>
    <w:p w14:paraId="046B8110" w14:textId="2B42F457" w:rsidR="00314883" w:rsidRDefault="00314883" w:rsidP="00D16829">
      <w:pPr>
        <w:pStyle w:val="ETSBodyText"/>
        <w:ind w:left="180"/>
      </w:pPr>
      <w:proofErr w:type="spellStart"/>
      <w:r>
        <w:t>oth</w:t>
      </w:r>
      <w:proofErr w:type="spellEnd"/>
      <w:r>
        <w:t>-</w:t>
      </w:r>
      <w:r>
        <w:tab/>
        <w:t>Other, miscellaneous users</w:t>
      </w:r>
    </w:p>
    <w:p w14:paraId="7B245DB5" w14:textId="77777777" w:rsidR="00314883" w:rsidRPr="00D16829" w:rsidRDefault="00314883" w:rsidP="00D16829">
      <w:pPr>
        <w:pStyle w:val="ETSBodyText"/>
      </w:pPr>
    </w:p>
    <w:p w14:paraId="392C32F3" w14:textId="6FAB5B9B" w:rsidR="00314883" w:rsidRDefault="00314883" w:rsidP="00330AE5">
      <w:pPr>
        <w:pStyle w:val="ETSHeading3"/>
      </w:pPr>
      <w:r>
        <w:t>Contractor Accounts</w:t>
      </w:r>
    </w:p>
    <w:p w14:paraId="27904D34" w14:textId="413EF270" w:rsidR="00DD62BD" w:rsidRPr="004F0626" w:rsidRDefault="00DD62BD" w:rsidP="00D16829">
      <w:pPr>
        <w:pStyle w:val="ETSBodyText"/>
      </w:pPr>
      <w:r>
        <w:t xml:space="preserve">The only exception to the use of a prefix is an account created for an independent contractor. </w:t>
      </w:r>
      <w:r w:rsidR="006A1627">
        <w:rPr>
          <w:i/>
        </w:rPr>
        <w:t>All contractor account requests</w:t>
      </w:r>
      <w:r w:rsidRPr="00DD62BD">
        <w:rPr>
          <w:i/>
        </w:rPr>
        <w:t xml:space="preserve"> should be </w:t>
      </w:r>
      <w:r w:rsidR="006A1627">
        <w:rPr>
          <w:i/>
        </w:rPr>
        <w:t>indicated</w:t>
      </w:r>
      <w:r w:rsidRPr="00DD62BD">
        <w:rPr>
          <w:i/>
        </w:rPr>
        <w:t xml:space="preserve"> as </w:t>
      </w:r>
      <w:r w:rsidR="006A1627">
        <w:rPr>
          <w:i/>
        </w:rPr>
        <w:t>"Contractor" on the “New Employee Account Request Form</w:t>
      </w:r>
      <w:r w:rsidRPr="00DD62BD">
        <w:rPr>
          <w:i/>
        </w:rPr>
        <w:t>.</w:t>
      </w:r>
      <w:r w:rsidR="006A1627">
        <w:rPr>
          <w:i/>
        </w:rPr>
        <w:t>”</w:t>
      </w:r>
      <w:r>
        <w:t xml:space="preserve"> Contractors are set up without ID numbers, and the username is usually based on a </w:t>
      </w:r>
      <w:r w:rsidR="00AE0A9C">
        <w:t>“</w:t>
      </w:r>
      <w:proofErr w:type="spellStart"/>
      <w:r w:rsidR="00AE0A9C">
        <w:t>firstnamelastname</w:t>
      </w:r>
      <w:proofErr w:type="spellEnd"/>
      <w:r w:rsidR="00AE0A9C">
        <w:t>”</w:t>
      </w:r>
      <w:r>
        <w:t xml:space="preserve"> paradigm. Having contractor accounts tied to an individual helps close a security loophole because the accounts are more regularly audited.</w:t>
      </w:r>
    </w:p>
    <w:bookmarkEnd w:id="22"/>
    <w:p w14:paraId="5981DACD" w14:textId="3E003168" w:rsidR="00AE0A9C" w:rsidRDefault="00AE0A9C" w:rsidP="00D16829">
      <w:pPr>
        <w:pStyle w:val="ETSHeading3"/>
      </w:pPr>
      <w:r>
        <w:lastRenderedPageBreak/>
        <w:t>Passwords</w:t>
      </w:r>
    </w:p>
    <w:p w14:paraId="65B3CE5A" w14:textId="022B434B" w:rsidR="00AE0A9C" w:rsidRDefault="00314883" w:rsidP="00D16829">
      <w:pPr>
        <w:pStyle w:val="ETSBodyText"/>
      </w:pPr>
      <w:r>
        <w:t>When a new Blackboard account is created that is not based on LDAP credentials, a secure and strong random password will be issued</w:t>
      </w:r>
      <w:r w:rsidR="00330AE5">
        <w:t xml:space="preserve"> along with the username</w:t>
      </w:r>
      <w:r>
        <w:t>. The user of the account may change the password to something that can be more easily remembered</w:t>
      </w:r>
      <w:r w:rsidR="00AC1269">
        <w:t>, but the user is responsible to make sure that the new password is secure.</w:t>
      </w:r>
    </w:p>
    <w:p w14:paraId="6F9CAE32" w14:textId="77777777" w:rsidR="00B24D3A" w:rsidRPr="00D16829" w:rsidRDefault="00B24D3A" w:rsidP="00D16829">
      <w:pPr>
        <w:pStyle w:val="ETSBodyText"/>
      </w:pPr>
    </w:p>
    <w:p w14:paraId="68D3A647" w14:textId="77777777" w:rsidR="00B34798" w:rsidRPr="00573E5B" w:rsidRDefault="00B34798" w:rsidP="00D16829">
      <w:pPr>
        <w:pStyle w:val="ETSHeading2"/>
      </w:pPr>
      <w:bookmarkStart w:id="27" w:name="_Toc272665133"/>
      <w:r w:rsidRPr="00573E5B">
        <w:t>Account Removal</w:t>
      </w:r>
      <w:bookmarkEnd w:id="27"/>
    </w:p>
    <w:p w14:paraId="1A9EE436" w14:textId="77777777" w:rsidR="00B34798" w:rsidRPr="00573E5B" w:rsidRDefault="00B34798" w:rsidP="00D16829">
      <w:pPr>
        <w:pStyle w:val="ETSHeading3"/>
      </w:pPr>
      <w:r w:rsidRPr="00573E5B">
        <w:t xml:space="preserve">Faculty </w:t>
      </w:r>
      <w:r w:rsidR="00920E97">
        <w:t>and</w:t>
      </w:r>
      <w:r w:rsidRPr="00573E5B">
        <w:t xml:space="preserve"> Staff</w:t>
      </w:r>
    </w:p>
    <w:p w14:paraId="5CA5AD1A" w14:textId="50C13C68" w:rsidR="008E2959" w:rsidRDefault="00465ABB" w:rsidP="00D16829">
      <w:pPr>
        <w:pStyle w:val="ETSBodyText"/>
      </w:pPr>
      <w:r>
        <w:t xml:space="preserve">Faculty and </w:t>
      </w:r>
      <w:r w:rsidR="004F6609">
        <w:t>s</w:t>
      </w:r>
      <w:r w:rsidR="002A430D">
        <w:t>taff</w:t>
      </w:r>
      <w:r w:rsidR="00843E8A">
        <w:t xml:space="preserve"> </w:t>
      </w:r>
      <w:r w:rsidR="00B34798" w:rsidRPr="00EC6705">
        <w:t xml:space="preserve">will have their Blackboard </w:t>
      </w:r>
      <w:r w:rsidR="008E2959">
        <w:t xml:space="preserve">user </w:t>
      </w:r>
      <w:r w:rsidR="00B34798" w:rsidRPr="00EC6705">
        <w:t>ac</w:t>
      </w:r>
      <w:r w:rsidR="008E2959">
        <w:t>counts inactivated</w:t>
      </w:r>
      <w:r w:rsidR="005A475B" w:rsidRPr="00EC6705">
        <w:t xml:space="preserve"> w</w:t>
      </w:r>
      <w:r w:rsidR="008E2959">
        <w:t>hen</w:t>
      </w:r>
      <w:r w:rsidR="00032D12">
        <w:t xml:space="preserve"> (1)</w:t>
      </w:r>
      <w:r w:rsidR="008E2959">
        <w:t xml:space="preserve"> they </w:t>
      </w:r>
      <w:r w:rsidR="00032D12">
        <w:t>are no longer employed by</w:t>
      </w:r>
      <w:r w:rsidR="008E2959">
        <w:t xml:space="preserve"> Moody</w:t>
      </w:r>
      <w:r w:rsidR="005A475B" w:rsidRPr="00EC6705">
        <w:t xml:space="preserve"> or </w:t>
      </w:r>
      <w:r w:rsidR="00032D12">
        <w:t xml:space="preserve">(2) </w:t>
      </w:r>
      <w:r w:rsidR="005A475B" w:rsidRPr="00EC6705">
        <w:t>when access is no longe</w:t>
      </w:r>
      <w:r w:rsidR="008E2959">
        <w:t>r necessary to perform their</w:t>
      </w:r>
      <w:r w:rsidR="005A475B" w:rsidRPr="00EC6705">
        <w:t xml:space="preserve"> duties and responsibilities. </w:t>
      </w:r>
    </w:p>
    <w:p w14:paraId="5AEEB535" w14:textId="77777777" w:rsidR="00B34798" w:rsidRPr="00D16829" w:rsidRDefault="00B34798" w:rsidP="00D16829">
      <w:pPr>
        <w:pStyle w:val="ETSBodyText"/>
      </w:pPr>
    </w:p>
    <w:p w14:paraId="12AA8846" w14:textId="77777777" w:rsidR="00B34798" w:rsidRPr="00573E5B" w:rsidRDefault="00B34798" w:rsidP="00D16829">
      <w:pPr>
        <w:pStyle w:val="ETSHeading3"/>
      </w:pPr>
      <w:r w:rsidRPr="00573E5B">
        <w:t>Students</w:t>
      </w:r>
    </w:p>
    <w:p w14:paraId="333AACFD" w14:textId="20374969" w:rsidR="005A475B" w:rsidRDefault="009646AB" w:rsidP="00D16829">
      <w:pPr>
        <w:pStyle w:val="ETSBodyText"/>
      </w:pPr>
      <w:r>
        <w:t>Blackboard accounts for s</w:t>
      </w:r>
      <w:r w:rsidR="00C75C61" w:rsidRPr="00E00456">
        <w:t xml:space="preserve">tudents </w:t>
      </w:r>
      <w:r w:rsidR="00487A31" w:rsidRPr="00E00456">
        <w:t>no longer enrolled in courses</w:t>
      </w:r>
      <w:r w:rsidR="00B92900" w:rsidRPr="00E00456">
        <w:t xml:space="preserve"> </w:t>
      </w:r>
      <w:r w:rsidR="00920E97" w:rsidRPr="00E00456">
        <w:t xml:space="preserve">will </w:t>
      </w:r>
      <w:r>
        <w:t>expire</w:t>
      </w:r>
      <w:r w:rsidR="00E00456" w:rsidRPr="00E00456">
        <w:t xml:space="preserve"> at the same time their other Moody accounts are </w:t>
      </w:r>
      <w:r>
        <w:t>decommissioned</w:t>
      </w:r>
      <w:r w:rsidR="00E00456" w:rsidRPr="00E00456">
        <w:t xml:space="preserve"> by </w:t>
      </w:r>
      <w:r w:rsidR="00B20B36">
        <w:t>ITS</w:t>
      </w:r>
      <w:r w:rsidR="00B92900" w:rsidRPr="00E00456">
        <w:t>.</w:t>
      </w:r>
    </w:p>
    <w:p w14:paraId="6D0B2B4B" w14:textId="77777777" w:rsidR="00C75C61" w:rsidRDefault="00C75C61" w:rsidP="00D16829">
      <w:pPr>
        <w:pStyle w:val="ETSBodyText"/>
      </w:pPr>
    </w:p>
    <w:p w14:paraId="6088BDBA" w14:textId="77777777" w:rsidR="005A475B" w:rsidRPr="00573E5B" w:rsidRDefault="00EC6705" w:rsidP="00D16829">
      <w:pPr>
        <w:pStyle w:val="ETSHeading3"/>
      </w:pPr>
      <w:r w:rsidRPr="00573E5B">
        <w:t>Guest</w:t>
      </w:r>
      <w:r w:rsidR="00B34798" w:rsidRPr="00573E5B">
        <w:t>s</w:t>
      </w:r>
    </w:p>
    <w:p w14:paraId="4814D2DE" w14:textId="407DE943" w:rsidR="00B92900" w:rsidRDefault="00AC1269" w:rsidP="00D16829">
      <w:pPr>
        <w:pStyle w:val="ETSBodyText"/>
      </w:pPr>
      <w:r>
        <w:t>Guest</w:t>
      </w:r>
      <w:r w:rsidR="00B92900">
        <w:t xml:space="preserve"> accounts</w:t>
      </w:r>
      <w:r>
        <w:t xml:space="preserve"> will be</w:t>
      </w:r>
      <w:r w:rsidR="00B92900">
        <w:t xml:space="preserve"> inactivated after three consecutive semesters.</w:t>
      </w:r>
      <w:r>
        <w:t xml:space="preserve"> A</w:t>
      </w:r>
      <w:r w:rsidR="00B92900">
        <w:t xml:space="preserve"> Moody sponsor </w:t>
      </w:r>
      <w:r>
        <w:t>must resubmit a request for the guest</w:t>
      </w:r>
      <w:r w:rsidR="00D16829">
        <w:t xml:space="preserve"> account to be reactivated.</w:t>
      </w:r>
    </w:p>
    <w:p w14:paraId="409F75FB" w14:textId="77777777" w:rsidR="00D16829" w:rsidRPr="00C42A75" w:rsidRDefault="00D16829" w:rsidP="00D16829">
      <w:pPr>
        <w:pStyle w:val="ETSBodyText"/>
      </w:pPr>
    </w:p>
    <w:p w14:paraId="7655F07F" w14:textId="77777777" w:rsidR="000563FB" w:rsidRPr="00573E5B" w:rsidRDefault="00920E97" w:rsidP="00D16829">
      <w:pPr>
        <w:pStyle w:val="ETSHeading2"/>
      </w:pPr>
      <w:bookmarkStart w:id="28" w:name="_Toc225823470"/>
      <w:bookmarkStart w:id="29" w:name="_Toc272665134"/>
      <w:r>
        <w:t>Login</w:t>
      </w:r>
      <w:r w:rsidR="00295B8E" w:rsidRPr="00B24D3A">
        <w:t xml:space="preserve"> </w:t>
      </w:r>
      <w:r>
        <w:t>and</w:t>
      </w:r>
      <w:r w:rsidR="00295B8E" w:rsidRPr="00B24D3A">
        <w:t xml:space="preserve"> </w:t>
      </w:r>
      <w:bookmarkEnd w:id="28"/>
      <w:r>
        <w:t>Access</w:t>
      </w:r>
      <w:bookmarkEnd w:id="29"/>
    </w:p>
    <w:p w14:paraId="59F82F32" w14:textId="77777777" w:rsidR="009B1DAA" w:rsidRPr="00573E5B" w:rsidRDefault="009B1DAA" w:rsidP="00D16829">
      <w:pPr>
        <w:pStyle w:val="ETSHeading3"/>
      </w:pPr>
      <w:bookmarkStart w:id="30" w:name="_Toc225566107"/>
      <w:bookmarkStart w:id="31" w:name="_Toc225566282"/>
      <w:bookmarkStart w:id="32" w:name="_Toc225823471"/>
      <w:r w:rsidRPr="00573E5B">
        <w:t>U</w:t>
      </w:r>
      <w:r w:rsidR="00920E97">
        <w:t>ser Login</w:t>
      </w:r>
      <w:r w:rsidR="0062082D" w:rsidRPr="00573E5B">
        <w:t xml:space="preserve"> </w:t>
      </w:r>
    </w:p>
    <w:p w14:paraId="21378322" w14:textId="77777777" w:rsidR="009B1DAA" w:rsidRDefault="00920E97" w:rsidP="00D16829">
      <w:pPr>
        <w:pStyle w:val="ETSBodyText"/>
      </w:pPr>
      <w:r>
        <w:t>Each user</w:t>
      </w:r>
      <w:r w:rsidR="009B1DAA">
        <w:t xml:space="preserve"> </w:t>
      </w:r>
      <w:r w:rsidR="0062082D" w:rsidRPr="00FB52C5">
        <w:t xml:space="preserve">will access </w:t>
      </w:r>
      <w:r w:rsidR="009B1DAA">
        <w:t xml:space="preserve">Blackboard </w:t>
      </w:r>
      <w:r>
        <w:t xml:space="preserve">by logging in with his/her </w:t>
      </w:r>
      <w:r w:rsidRPr="00032D12">
        <w:rPr>
          <w:i/>
        </w:rPr>
        <w:t>myMoody</w:t>
      </w:r>
      <w:r w:rsidR="0062082D" w:rsidRPr="00FB52C5">
        <w:t xml:space="preserve"> username and password</w:t>
      </w:r>
      <w:r w:rsidR="0062082D">
        <w:t>.</w:t>
      </w:r>
      <w:bookmarkEnd w:id="30"/>
      <w:bookmarkEnd w:id="31"/>
    </w:p>
    <w:bookmarkEnd w:id="32"/>
    <w:p w14:paraId="69AE6D64" w14:textId="77777777" w:rsidR="003C6731" w:rsidRPr="00C42A75" w:rsidRDefault="003C6731" w:rsidP="00D16829">
      <w:pPr>
        <w:pStyle w:val="ETSBodyText"/>
      </w:pPr>
    </w:p>
    <w:p w14:paraId="63A77E73" w14:textId="47E1A4E5" w:rsidR="009B1DAA" w:rsidRPr="00573E5B" w:rsidRDefault="0006615D" w:rsidP="00D16829">
      <w:pPr>
        <w:pStyle w:val="ETSHeading3"/>
      </w:pPr>
      <w:bookmarkStart w:id="33" w:name="_Toc225822770"/>
      <w:bookmarkStart w:id="34" w:name="_Toc225823472"/>
      <w:r>
        <w:t xml:space="preserve">Administrator </w:t>
      </w:r>
      <w:r w:rsidR="00920E97">
        <w:t>Access</w:t>
      </w:r>
    </w:p>
    <w:p w14:paraId="598EF654" w14:textId="33FDCA9F" w:rsidR="009B1DAA" w:rsidRPr="00FB52C5" w:rsidRDefault="0006615D" w:rsidP="00D16829">
      <w:pPr>
        <w:pStyle w:val="ETSBodyText"/>
        <w:rPr>
          <w:b/>
        </w:rPr>
      </w:pPr>
      <w:r>
        <w:t>At times, staff with system administrator rights</w:t>
      </w:r>
      <w:r w:rsidR="009B1DAA">
        <w:t xml:space="preserve"> </w:t>
      </w:r>
      <w:r w:rsidR="003C6731">
        <w:t xml:space="preserve">will access the </w:t>
      </w:r>
      <w:r w:rsidR="00893E36">
        <w:t xml:space="preserve">Blackboard </w:t>
      </w:r>
      <w:r w:rsidR="009B1DAA">
        <w:t>system</w:t>
      </w:r>
      <w:r w:rsidR="003C6731">
        <w:t xml:space="preserve"> </w:t>
      </w:r>
      <w:r w:rsidR="00920E97">
        <w:t xml:space="preserve">for support and maintenance </w:t>
      </w:r>
      <w:r w:rsidR="003C6731">
        <w:t>purposes.</w:t>
      </w:r>
      <w:bookmarkEnd w:id="33"/>
      <w:bookmarkEnd w:id="34"/>
      <w:r w:rsidR="00AC1269">
        <w:rPr>
          <w:b/>
        </w:rPr>
        <w:t xml:space="preserve"> </w:t>
      </w:r>
      <w:r w:rsidR="00AC1269">
        <w:t>They</w:t>
      </w:r>
      <w:r w:rsidR="009B1DAA">
        <w:t xml:space="preserve"> are prohibited from </w:t>
      </w:r>
      <w:r w:rsidR="00197D24">
        <w:t xml:space="preserve">modifying, distributing, or relaying student grade information </w:t>
      </w:r>
      <w:r w:rsidR="00E00456">
        <w:t>found in</w:t>
      </w:r>
      <w:r w:rsidR="00197D24">
        <w:t xml:space="preserve"> Blackboard.</w:t>
      </w:r>
      <w:r w:rsidR="00B20B36">
        <w:t xml:space="preserve"> Student records are covered by FERPA guidelines.</w:t>
      </w:r>
    </w:p>
    <w:p w14:paraId="5C8CE8CE" w14:textId="77777777" w:rsidR="005E0670" w:rsidRPr="00C42A75" w:rsidRDefault="005E0670" w:rsidP="00D16829">
      <w:pPr>
        <w:pStyle w:val="ETSBodyText"/>
      </w:pPr>
    </w:p>
    <w:p w14:paraId="24CBFD15" w14:textId="77777777" w:rsidR="000563FB" w:rsidRPr="001B6259" w:rsidRDefault="00537F84" w:rsidP="00D16829">
      <w:pPr>
        <w:pStyle w:val="ETSHeading2"/>
      </w:pPr>
      <w:bookmarkStart w:id="35" w:name="_Toc225823473"/>
      <w:bookmarkStart w:id="36" w:name="_Toc272665135"/>
      <w:r w:rsidRPr="001B6259">
        <w:t xml:space="preserve">Blackboard </w:t>
      </w:r>
      <w:r w:rsidR="001D511A" w:rsidRPr="001B6259">
        <w:t>Roles</w:t>
      </w:r>
      <w:bookmarkEnd w:id="35"/>
      <w:bookmarkEnd w:id="36"/>
    </w:p>
    <w:p w14:paraId="40B8C4BA" w14:textId="77777777" w:rsidR="001D511A" w:rsidRPr="00FB52C5" w:rsidRDefault="00920E97" w:rsidP="00D16829">
      <w:pPr>
        <w:pStyle w:val="ETSBodyText"/>
        <w:rPr>
          <w:b/>
        </w:rPr>
      </w:pPr>
      <w:r>
        <w:t xml:space="preserve">Blackboard includes a number of roles that can be utilized within a course. A user may be assigned only one role in a given course; however, a user’s role may be different from one course to another. </w:t>
      </w:r>
      <w:r w:rsidR="00861150">
        <w:t>For instance, a u</w:t>
      </w:r>
      <w:r w:rsidR="00032D12">
        <w:t>ser may have the “S</w:t>
      </w:r>
      <w:r w:rsidR="00861150">
        <w:t>tudent” role in one course but the “Teacher Assistant” role in another.</w:t>
      </w:r>
    </w:p>
    <w:p w14:paraId="0B5FF2F5" w14:textId="77777777" w:rsidR="00983A81" w:rsidRPr="00C42A75" w:rsidRDefault="00983A81" w:rsidP="00D16829">
      <w:pPr>
        <w:pStyle w:val="ETSBodyText"/>
      </w:pPr>
    </w:p>
    <w:p w14:paraId="06CDAC8B" w14:textId="77777777" w:rsidR="00E36443" w:rsidRPr="001B6259" w:rsidRDefault="00E36443" w:rsidP="00D16829">
      <w:pPr>
        <w:pStyle w:val="ETSHeading3"/>
      </w:pPr>
      <w:bookmarkStart w:id="37" w:name="_Toc225823477"/>
      <w:bookmarkStart w:id="38" w:name="_Toc225823475"/>
      <w:r w:rsidRPr="001B6259">
        <w:t>Student</w:t>
      </w:r>
      <w:bookmarkEnd w:id="37"/>
    </w:p>
    <w:p w14:paraId="1B60F630" w14:textId="77777777" w:rsidR="00E36443" w:rsidRPr="00FB52C5" w:rsidRDefault="00E36443" w:rsidP="00D16829">
      <w:pPr>
        <w:pStyle w:val="ETSBodyText"/>
        <w:rPr>
          <w:b/>
        </w:rPr>
      </w:pPr>
      <w:bookmarkStart w:id="39" w:name="_Toc225566290"/>
      <w:bookmarkStart w:id="40" w:name="_Toc225822776"/>
      <w:bookmarkStart w:id="41" w:name="_Toc225823478"/>
      <w:r w:rsidRPr="00FB52C5">
        <w:t xml:space="preserve">Users </w:t>
      </w:r>
      <w:r>
        <w:t xml:space="preserve">with the “Student” role </w:t>
      </w:r>
      <w:r w:rsidRPr="00FB52C5">
        <w:t>are able to access all course content</w:t>
      </w:r>
      <w:r>
        <w:t xml:space="preserve"> and assessments</w:t>
      </w:r>
      <w:r w:rsidRPr="00FB52C5">
        <w:t xml:space="preserve"> </w:t>
      </w:r>
      <w:r>
        <w:t xml:space="preserve">made available to them by the instructor. They can also access all grades posted in Blackboard via the “My Grades” module. </w:t>
      </w:r>
      <w:r w:rsidRPr="00FB52C5">
        <w:t>Students do not have access to the course Control Panel.</w:t>
      </w:r>
      <w:bookmarkEnd w:id="39"/>
      <w:bookmarkEnd w:id="40"/>
      <w:bookmarkEnd w:id="41"/>
    </w:p>
    <w:p w14:paraId="71D15C6C" w14:textId="77777777" w:rsidR="00E36443" w:rsidRPr="00C42A75" w:rsidRDefault="00E36443" w:rsidP="00D16829">
      <w:pPr>
        <w:pStyle w:val="ETSBodyText"/>
      </w:pPr>
    </w:p>
    <w:p w14:paraId="7AF85D3E" w14:textId="77777777" w:rsidR="000563FB" w:rsidRPr="001B6259" w:rsidRDefault="00983A81" w:rsidP="00D16829">
      <w:pPr>
        <w:pStyle w:val="ETSHeading3"/>
      </w:pPr>
      <w:r w:rsidRPr="001B6259">
        <w:t>Instructor</w:t>
      </w:r>
      <w:bookmarkEnd w:id="38"/>
    </w:p>
    <w:p w14:paraId="251E153A" w14:textId="44E653E5" w:rsidR="00983A81" w:rsidRPr="00FB52C5" w:rsidRDefault="00861150" w:rsidP="00D16829">
      <w:pPr>
        <w:pStyle w:val="ETSBodyText"/>
        <w:rPr>
          <w:b/>
        </w:rPr>
      </w:pPr>
      <w:bookmarkStart w:id="42" w:name="_Toc225566288"/>
      <w:bookmarkStart w:id="43" w:name="_Toc225822774"/>
      <w:bookmarkStart w:id="44" w:name="_Toc225823476"/>
      <w:r>
        <w:t>Users with</w:t>
      </w:r>
      <w:r w:rsidR="0069574C">
        <w:t xml:space="preserve"> the </w:t>
      </w:r>
      <w:r w:rsidR="00032D12">
        <w:t>“</w:t>
      </w:r>
      <w:r w:rsidR="0069574C">
        <w:t>Instructor</w:t>
      </w:r>
      <w:r w:rsidR="00032D12">
        <w:t>”</w:t>
      </w:r>
      <w:r w:rsidR="0069574C">
        <w:t xml:space="preserve"> role </w:t>
      </w:r>
      <w:r w:rsidR="00CF0B89" w:rsidRPr="00FB52C5">
        <w:t>are</w:t>
      </w:r>
      <w:r w:rsidR="009E6D15" w:rsidRPr="00FB52C5">
        <w:t xml:space="preserve"> able to control all aspects of </w:t>
      </w:r>
      <w:r w:rsidR="00E36443">
        <w:t>a</w:t>
      </w:r>
      <w:r w:rsidR="009E6D15" w:rsidRPr="00FB52C5">
        <w:t xml:space="preserve"> course through the Control Panel.</w:t>
      </w:r>
      <w:r w:rsidR="00327E13">
        <w:t xml:space="preserve"> </w:t>
      </w:r>
      <w:r w:rsidR="00CF0B89" w:rsidRPr="00FB52C5">
        <w:t>They are able to add/remove content and add/d</w:t>
      </w:r>
      <w:r w:rsidR="006706B2">
        <w:t>isable other users.</w:t>
      </w:r>
      <w:r w:rsidR="00327E13">
        <w:t xml:space="preserve"> </w:t>
      </w:r>
      <w:r w:rsidR="006706B2">
        <w:t>Users in this role</w:t>
      </w:r>
      <w:r w:rsidR="00CF0B89" w:rsidRPr="00FB52C5">
        <w:t xml:space="preserve"> can also change others’ roles in a course.</w:t>
      </w:r>
      <w:bookmarkEnd w:id="42"/>
      <w:bookmarkEnd w:id="43"/>
      <w:bookmarkEnd w:id="44"/>
      <w:r w:rsidR="00B20B36">
        <w:t xml:space="preserve"> </w:t>
      </w:r>
      <w:r w:rsidR="00330AE5">
        <w:t>(</w:t>
      </w:r>
      <w:r w:rsidR="00B20B36">
        <w:t>More restrictive guidelines are in place for those instructing online courses with MDL.</w:t>
      </w:r>
      <w:r w:rsidR="00330AE5">
        <w:t>)</w:t>
      </w:r>
    </w:p>
    <w:p w14:paraId="0E2115BC" w14:textId="77777777" w:rsidR="009E6D15" w:rsidRPr="00C42A75" w:rsidRDefault="009E6D15" w:rsidP="00D16829">
      <w:pPr>
        <w:pStyle w:val="ETSBodyText"/>
      </w:pPr>
    </w:p>
    <w:p w14:paraId="21BAE1B3" w14:textId="77777777" w:rsidR="000563FB" w:rsidRPr="001B6259" w:rsidRDefault="00830730" w:rsidP="00D16829">
      <w:pPr>
        <w:pStyle w:val="ETSHeading3"/>
      </w:pPr>
      <w:bookmarkStart w:id="45" w:name="_Toc225823479"/>
      <w:r w:rsidRPr="001B6259">
        <w:t>Teacher’s Assistant</w:t>
      </w:r>
      <w:bookmarkEnd w:id="45"/>
    </w:p>
    <w:p w14:paraId="19715B68" w14:textId="77777777" w:rsidR="009E6D15" w:rsidRDefault="00CF0B89" w:rsidP="00D16829">
      <w:pPr>
        <w:pStyle w:val="ETSBodyText"/>
      </w:pPr>
      <w:bookmarkStart w:id="46" w:name="_Toc225566292"/>
      <w:bookmarkStart w:id="47" w:name="_Toc225822778"/>
      <w:bookmarkStart w:id="48" w:name="_Toc225823480"/>
      <w:r w:rsidRPr="00FB52C5">
        <w:t>U</w:t>
      </w:r>
      <w:r w:rsidR="00830730" w:rsidRPr="00FB52C5">
        <w:t>ser</w:t>
      </w:r>
      <w:r w:rsidRPr="00FB52C5">
        <w:t xml:space="preserve">s </w:t>
      </w:r>
      <w:r w:rsidR="00861150">
        <w:t>with</w:t>
      </w:r>
      <w:r w:rsidR="0069574C">
        <w:t xml:space="preserve"> </w:t>
      </w:r>
      <w:r w:rsidR="00861150">
        <w:t xml:space="preserve">the </w:t>
      </w:r>
      <w:r w:rsidR="00032D12">
        <w:t>“</w:t>
      </w:r>
      <w:r w:rsidR="00861150">
        <w:t>Teacher</w:t>
      </w:r>
      <w:r w:rsidR="0069574C">
        <w:t xml:space="preserve"> Assistant</w:t>
      </w:r>
      <w:r w:rsidR="00032D12">
        <w:t>”</w:t>
      </w:r>
      <w:r w:rsidR="0069574C">
        <w:t xml:space="preserve"> </w:t>
      </w:r>
      <w:r w:rsidR="00032D12">
        <w:t xml:space="preserve">(TA) </w:t>
      </w:r>
      <w:r w:rsidR="0069574C">
        <w:t xml:space="preserve">role </w:t>
      </w:r>
      <w:r w:rsidR="00032D12">
        <w:t>have almost the same course rights as the “Instructor” role</w:t>
      </w:r>
      <w:r w:rsidR="00830730" w:rsidRPr="00FB52C5">
        <w:t>.</w:t>
      </w:r>
      <w:r w:rsidR="00327E13">
        <w:t xml:space="preserve"> </w:t>
      </w:r>
      <w:r w:rsidR="00737435" w:rsidRPr="00FB52C5">
        <w:t>TAs can perform every function an instructor can in the course with the exception of removing instructors.</w:t>
      </w:r>
      <w:bookmarkEnd w:id="46"/>
      <w:bookmarkEnd w:id="47"/>
      <w:bookmarkEnd w:id="48"/>
    </w:p>
    <w:p w14:paraId="61884AB4" w14:textId="77777777" w:rsidR="00AC1269" w:rsidRPr="00C42A75" w:rsidRDefault="00AC1269" w:rsidP="00D16829">
      <w:pPr>
        <w:pStyle w:val="ETSBodyText"/>
      </w:pPr>
    </w:p>
    <w:p w14:paraId="2CCC7448" w14:textId="77777777" w:rsidR="000563FB" w:rsidRPr="001B6259" w:rsidRDefault="00830730" w:rsidP="00D16829">
      <w:pPr>
        <w:pStyle w:val="ETSHeading3"/>
      </w:pPr>
      <w:bookmarkStart w:id="49" w:name="_Toc225823481"/>
      <w:r w:rsidRPr="001B6259">
        <w:lastRenderedPageBreak/>
        <w:t>Grader</w:t>
      </w:r>
      <w:bookmarkEnd w:id="49"/>
    </w:p>
    <w:p w14:paraId="3A95BD48" w14:textId="77777777" w:rsidR="00830730" w:rsidRPr="00FB52C5" w:rsidRDefault="00CF0B89" w:rsidP="00D16829">
      <w:pPr>
        <w:pStyle w:val="ETSBodyText"/>
        <w:rPr>
          <w:b/>
        </w:rPr>
      </w:pPr>
      <w:bookmarkStart w:id="50" w:name="_Toc225566294"/>
      <w:bookmarkStart w:id="51" w:name="_Toc225822780"/>
      <w:bookmarkStart w:id="52" w:name="_Toc225823482"/>
      <w:r w:rsidRPr="00FB52C5">
        <w:t>U</w:t>
      </w:r>
      <w:r w:rsidR="00830730" w:rsidRPr="00FB52C5">
        <w:t>ser</w:t>
      </w:r>
      <w:r w:rsidRPr="00FB52C5">
        <w:t xml:space="preserve">s </w:t>
      </w:r>
      <w:r w:rsidR="00861150">
        <w:t>with</w:t>
      </w:r>
      <w:r w:rsidR="0069574C">
        <w:t xml:space="preserve"> the </w:t>
      </w:r>
      <w:r w:rsidR="00032D12">
        <w:t>“</w:t>
      </w:r>
      <w:r w:rsidR="0069574C">
        <w:t>Grader</w:t>
      </w:r>
      <w:r w:rsidR="00032D12">
        <w:t>”</w:t>
      </w:r>
      <w:r w:rsidR="0069574C">
        <w:t xml:space="preserve"> role </w:t>
      </w:r>
      <w:r w:rsidRPr="00FB52C5">
        <w:t xml:space="preserve">assist the instructor in the creation, management, delivery, and grading of </w:t>
      </w:r>
      <w:r w:rsidR="00184DA8">
        <w:t>assessments and surveys</w:t>
      </w:r>
      <w:r w:rsidRPr="00FB52C5">
        <w:t>.</w:t>
      </w:r>
      <w:r w:rsidR="00327E13">
        <w:t xml:space="preserve"> </w:t>
      </w:r>
      <w:r w:rsidRPr="00FB52C5">
        <w:t>A grader may also assist the instructor with adding manual entries to the online gradebook.</w:t>
      </w:r>
      <w:r w:rsidR="00327E13">
        <w:t xml:space="preserve"> </w:t>
      </w:r>
      <w:r w:rsidRPr="00FB52C5">
        <w:t>Graders do not have the ability to post content.</w:t>
      </w:r>
      <w:bookmarkEnd w:id="50"/>
      <w:bookmarkEnd w:id="51"/>
      <w:bookmarkEnd w:id="52"/>
    </w:p>
    <w:p w14:paraId="1D8B45CE" w14:textId="77777777" w:rsidR="00830730" w:rsidRPr="0006615D" w:rsidRDefault="00830730" w:rsidP="00D16829">
      <w:pPr>
        <w:pStyle w:val="ETSBodyText"/>
        <w:rPr>
          <w:sz w:val="16"/>
          <w:szCs w:val="16"/>
        </w:rPr>
      </w:pPr>
    </w:p>
    <w:p w14:paraId="0301B0BA" w14:textId="77777777" w:rsidR="000563FB" w:rsidRPr="001B6259" w:rsidRDefault="00830730" w:rsidP="00D16829">
      <w:pPr>
        <w:pStyle w:val="ETSHeading3"/>
      </w:pPr>
      <w:bookmarkStart w:id="53" w:name="_Toc225823483"/>
      <w:r w:rsidRPr="001B6259">
        <w:t>Course Builder</w:t>
      </w:r>
      <w:bookmarkEnd w:id="53"/>
    </w:p>
    <w:p w14:paraId="72E58E95" w14:textId="77777777" w:rsidR="00830730" w:rsidRPr="00FB52C5" w:rsidRDefault="00CF0B89" w:rsidP="00D16829">
      <w:pPr>
        <w:pStyle w:val="ETSBodyText"/>
        <w:rPr>
          <w:b/>
        </w:rPr>
      </w:pPr>
      <w:bookmarkStart w:id="54" w:name="_Toc225566296"/>
      <w:bookmarkStart w:id="55" w:name="_Toc225822782"/>
      <w:bookmarkStart w:id="56" w:name="_Toc225823484"/>
      <w:r w:rsidRPr="00FB52C5">
        <w:t xml:space="preserve">Users </w:t>
      </w:r>
      <w:r w:rsidR="00861150">
        <w:t>with</w:t>
      </w:r>
      <w:r w:rsidR="0069574C">
        <w:t xml:space="preserve"> the </w:t>
      </w:r>
      <w:r w:rsidR="00184DA8">
        <w:t>“</w:t>
      </w:r>
      <w:r w:rsidR="0069574C">
        <w:t>Course Builder</w:t>
      </w:r>
      <w:r w:rsidR="00184DA8">
        <w:t>”</w:t>
      </w:r>
      <w:r w:rsidR="0069574C">
        <w:t xml:space="preserve"> role </w:t>
      </w:r>
      <w:r w:rsidRPr="00FB52C5">
        <w:t>are</w:t>
      </w:r>
      <w:r w:rsidR="00830730" w:rsidRPr="00FB52C5">
        <w:t xml:space="preserve"> able to add content to the course through the Control Panel.</w:t>
      </w:r>
      <w:r w:rsidR="00327E13">
        <w:t xml:space="preserve"> </w:t>
      </w:r>
      <w:r w:rsidRPr="00FB52C5">
        <w:t>This role is appropriate for an assistant who has limited responsibilities and should not have access to student grades.</w:t>
      </w:r>
      <w:bookmarkEnd w:id="54"/>
      <w:bookmarkEnd w:id="55"/>
      <w:bookmarkEnd w:id="56"/>
      <w:r w:rsidR="00327E13">
        <w:t xml:space="preserve"> </w:t>
      </w:r>
    </w:p>
    <w:p w14:paraId="6B9BE11D" w14:textId="77777777" w:rsidR="00830730" w:rsidRPr="0006615D" w:rsidRDefault="00830730" w:rsidP="00D16829">
      <w:pPr>
        <w:pStyle w:val="ETSBodyText"/>
        <w:rPr>
          <w:sz w:val="16"/>
          <w:szCs w:val="16"/>
        </w:rPr>
      </w:pPr>
    </w:p>
    <w:p w14:paraId="7250118D" w14:textId="42D9EDE1" w:rsidR="00945CEE" w:rsidRPr="001B6259" w:rsidRDefault="00945CEE" w:rsidP="00D16829">
      <w:pPr>
        <w:pStyle w:val="ETSHeading3"/>
      </w:pPr>
      <w:bookmarkStart w:id="57" w:name="_Toc225823485"/>
      <w:r>
        <w:t>Student Auditor</w:t>
      </w:r>
    </w:p>
    <w:p w14:paraId="04BE3FBE" w14:textId="5BC46786" w:rsidR="00945CEE" w:rsidRPr="00FB52C5" w:rsidRDefault="00945CEE" w:rsidP="00D16829">
      <w:pPr>
        <w:pStyle w:val="ETSBodyText"/>
        <w:rPr>
          <w:b/>
        </w:rPr>
      </w:pPr>
      <w:r w:rsidRPr="00FB52C5">
        <w:t xml:space="preserve">Users </w:t>
      </w:r>
      <w:r>
        <w:t xml:space="preserve">with the “Student Auditor” role </w:t>
      </w:r>
      <w:r w:rsidRPr="00FB52C5">
        <w:t>are able to access all course content</w:t>
      </w:r>
      <w:r>
        <w:t xml:space="preserve"> and assessments</w:t>
      </w:r>
      <w:r w:rsidRPr="00FB52C5">
        <w:t xml:space="preserve"> </w:t>
      </w:r>
      <w:r>
        <w:t>made available to them by the instructor. This role is appropriate for those students not officially registered for a course in Campus Solutions but who have permission from the instructor to access the course content.</w:t>
      </w:r>
    </w:p>
    <w:p w14:paraId="11A016B2" w14:textId="77777777" w:rsidR="00945CEE" w:rsidRPr="0006615D" w:rsidRDefault="00945CEE" w:rsidP="00D16829">
      <w:pPr>
        <w:pStyle w:val="ETSBodyText"/>
        <w:rPr>
          <w:sz w:val="16"/>
          <w:szCs w:val="16"/>
        </w:rPr>
      </w:pPr>
    </w:p>
    <w:p w14:paraId="56181789" w14:textId="77777777" w:rsidR="000563FB" w:rsidRPr="001B6259" w:rsidRDefault="00830730" w:rsidP="00D16829">
      <w:pPr>
        <w:pStyle w:val="ETSHeading3"/>
      </w:pPr>
      <w:r w:rsidRPr="001B6259">
        <w:t>Guest</w:t>
      </w:r>
      <w:bookmarkEnd w:id="57"/>
    </w:p>
    <w:p w14:paraId="36914AA7" w14:textId="6C997487" w:rsidR="00976FAC" w:rsidRDefault="001A303C" w:rsidP="00D16829">
      <w:pPr>
        <w:pStyle w:val="ETSBodyText"/>
      </w:pPr>
      <w:bookmarkStart w:id="58" w:name="_Toc225822784"/>
      <w:bookmarkStart w:id="59" w:name="_Toc225823486"/>
      <w:bookmarkStart w:id="60" w:name="_Toc225566298"/>
      <w:r>
        <w:t xml:space="preserve">Users </w:t>
      </w:r>
      <w:r w:rsidR="00861150">
        <w:t>with</w:t>
      </w:r>
      <w:r>
        <w:t xml:space="preserve"> the </w:t>
      </w:r>
      <w:r w:rsidR="00184DA8">
        <w:t>“</w:t>
      </w:r>
      <w:r w:rsidR="00830730" w:rsidRPr="00FB52C5">
        <w:t>Guest</w:t>
      </w:r>
      <w:r w:rsidR="00184DA8">
        <w:t>”</w:t>
      </w:r>
      <w:r w:rsidR="00FE10D9" w:rsidRPr="00D15461">
        <w:rPr>
          <w:rStyle w:val="Heading4Char"/>
          <w:rFonts w:eastAsia="Calibri"/>
          <w:b w:val="0"/>
          <w:sz w:val="22"/>
          <w:szCs w:val="22"/>
        </w:rPr>
        <w:t xml:space="preserve"> </w:t>
      </w:r>
      <w:r>
        <w:t xml:space="preserve">role </w:t>
      </w:r>
      <w:r w:rsidR="00830730" w:rsidRPr="00FB52C5">
        <w:t>are able to view areas of the course, but cannot participate in any way.</w:t>
      </w:r>
      <w:r w:rsidR="00327E13">
        <w:t xml:space="preserve"> </w:t>
      </w:r>
      <w:r w:rsidR="00C57725" w:rsidRPr="00FB52C5">
        <w:t>Guests do not have access to the communication tools such as e</w:t>
      </w:r>
      <w:r w:rsidR="00861150">
        <w:t>-</w:t>
      </w:r>
      <w:r w:rsidR="00C57725" w:rsidRPr="00FB52C5">
        <w:t>mail or the discussion board.</w:t>
      </w:r>
      <w:bookmarkEnd w:id="58"/>
      <w:bookmarkEnd w:id="59"/>
      <w:r w:rsidR="00412924" w:rsidRPr="00FB52C5">
        <w:t xml:space="preserve"> </w:t>
      </w:r>
      <w:bookmarkEnd w:id="60"/>
    </w:p>
    <w:p w14:paraId="69AD6149" w14:textId="77777777" w:rsidR="00B20B36" w:rsidRPr="00976FAC" w:rsidRDefault="00B20B36" w:rsidP="00D16829">
      <w:pPr>
        <w:pStyle w:val="ETSBodyText"/>
      </w:pPr>
    </w:p>
    <w:p w14:paraId="59D63F32" w14:textId="6C824217" w:rsidR="001D511A" w:rsidRPr="0005524B" w:rsidRDefault="0005524B" w:rsidP="00D16829">
      <w:pPr>
        <w:pStyle w:val="ETSHeading1"/>
      </w:pPr>
      <w:bookmarkStart w:id="61" w:name="_Toc272665136"/>
      <w:r>
        <w:t xml:space="preserve">COURSE </w:t>
      </w:r>
      <w:r w:rsidR="00D450A4">
        <w:t xml:space="preserve">CREATION AND </w:t>
      </w:r>
      <w:r>
        <w:t>MANAGEMENT</w:t>
      </w:r>
      <w:bookmarkEnd w:id="61"/>
    </w:p>
    <w:p w14:paraId="4819AB59" w14:textId="77777777" w:rsidR="00DE72EE" w:rsidRPr="004019DB" w:rsidRDefault="00DE72EE" w:rsidP="00D16829">
      <w:pPr>
        <w:pStyle w:val="ETSHeading2"/>
      </w:pPr>
      <w:bookmarkStart w:id="62" w:name="_Toc225823495"/>
      <w:bookmarkStart w:id="63" w:name="_Toc272665137"/>
      <w:bookmarkStart w:id="64" w:name="_Toc225823488"/>
      <w:r w:rsidRPr="004019DB">
        <w:t>Creation of New Courses</w:t>
      </w:r>
      <w:bookmarkEnd w:id="62"/>
      <w:bookmarkEnd w:id="63"/>
    </w:p>
    <w:p w14:paraId="1BCF4D4D" w14:textId="3DC8DB22" w:rsidR="00DE72EE" w:rsidRPr="001B6259" w:rsidRDefault="00DE72EE" w:rsidP="00D16829">
      <w:pPr>
        <w:pStyle w:val="ETSHeading3"/>
      </w:pPr>
      <w:bookmarkStart w:id="65" w:name="_Toc225823496"/>
      <w:r w:rsidRPr="001B6259">
        <w:t>Traditional Course</w:t>
      </w:r>
      <w:r w:rsidR="00BB28D0">
        <w:t>s (Chicago</w:t>
      </w:r>
      <w:r w:rsidRPr="001B6259">
        <w:t xml:space="preserve">, Spokane, </w:t>
      </w:r>
      <w:r w:rsidR="00BB28D0">
        <w:t xml:space="preserve">and </w:t>
      </w:r>
      <w:r w:rsidR="0006615D">
        <w:t>Michigan</w:t>
      </w:r>
      <w:r w:rsidR="00BB28D0">
        <w:t xml:space="preserve"> campuses</w:t>
      </w:r>
      <w:r w:rsidRPr="001B6259">
        <w:t>)</w:t>
      </w:r>
      <w:bookmarkEnd w:id="65"/>
    </w:p>
    <w:p w14:paraId="7AD54B5A" w14:textId="4A419572" w:rsidR="00DE72EE" w:rsidRDefault="0006615D" w:rsidP="00D16829">
      <w:pPr>
        <w:pStyle w:val="ETSBodyText"/>
      </w:pPr>
      <w:r>
        <w:t>ITS</w:t>
      </w:r>
      <w:r w:rsidR="00DE72EE">
        <w:t xml:space="preserve"> creates shells for traditional, face-to-face courses in Blackboard one week after the open enrollment period for Chicago classes begins. The course shells are created in an automated process based on class information pulled from the official Campus Solutions database. The course creation script will be run periodically after this time to catch courses that may have been added </w:t>
      </w:r>
      <w:r w:rsidR="00E36443">
        <w:t xml:space="preserve">recently </w:t>
      </w:r>
      <w:r w:rsidR="00DE72EE">
        <w:t>to Campus Solutions. The following caveats apply:</w:t>
      </w:r>
    </w:p>
    <w:p w14:paraId="7BBD435E" w14:textId="77777777" w:rsidR="00AC1269" w:rsidRPr="0006615D" w:rsidRDefault="00AC1269" w:rsidP="00D16829">
      <w:pPr>
        <w:pStyle w:val="ETSBodyText"/>
      </w:pPr>
    </w:p>
    <w:p w14:paraId="63B8A75E" w14:textId="41A383FF" w:rsidR="00DE72EE" w:rsidRDefault="00DE72EE" w:rsidP="00D16829">
      <w:pPr>
        <w:pStyle w:val="ETSLevel1BulletedList"/>
      </w:pPr>
      <w:r>
        <w:t>If an instructor has not been assigned to a course in Campus Solutions, a Blackboard shell will not be created for the course. The shell will be created in a subsequent running of the course creation process</w:t>
      </w:r>
      <w:r w:rsidR="00AB4F6B">
        <w:t>; the process is run on a regular basis to ensure that Blackboard shells are created for courses in which an instructor recently has been assigned</w:t>
      </w:r>
      <w:r>
        <w:t>.</w:t>
      </w:r>
    </w:p>
    <w:p w14:paraId="3DF99BBD" w14:textId="49A70F81" w:rsidR="00DE72EE" w:rsidRDefault="00DE72EE" w:rsidP="00D16829">
      <w:pPr>
        <w:pStyle w:val="ETSLevel1BulletedList"/>
      </w:pPr>
      <w:r>
        <w:t xml:space="preserve">If a different instructor is assigned to a course in Campus Solutions after the initial creation of Blackboard course shells, subsequent runnings of the course creation process will not change the instructor from the initial one added to the course shell. </w:t>
      </w:r>
      <w:r w:rsidR="0006615D">
        <w:t>ITS</w:t>
      </w:r>
      <w:r>
        <w:t xml:space="preserve"> must be informed of the instructor change so that the Blackboard course shell can be updated manually.</w:t>
      </w:r>
    </w:p>
    <w:p w14:paraId="2BD86C4A" w14:textId="77777777" w:rsidR="00DE72EE" w:rsidRPr="0006615D" w:rsidRDefault="00DE72EE" w:rsidP="00D16829">
      <w:pPr>
        <w:pStyle w:val="ETSBodyText"/>
      </w:pPr>
    </w:p>
    <w:p w14:paraId="1D7F0439" w14:textId="2CD1B029" w:rsidR="004D5B87" w:rsidRPr="002F30BD" w:rsidRDefault="004D5B87" w:rsidP="00184FE8">
      <w:pPr>
        <w:pStyle w:val="ETSHeading3"/>
      </w:pPr>
      <w:r w:rsidRPr="002F30BD">
        <w:t>Availability of New Courses</w:t>
      </w:r>
    </w:p>
    <w:p w14:paraId="28BF296D" w14:textId="38AB1CFE" w:rsidR="00DE72EE" w:rsidRDefault="00DE72EE" w:rsidP="00D16829">
      <w:pPr>
        <w:pStyle w:val="ETSBodyText"/>
      </w:pPr>
      <w:r>
        <w:t xml:space="preserve">When course shells are created, they are set as “unavailable.” This means that, although those with the “Instructor” and “TA” roles can access a particular course shell, students enrolled in the course are not able to view or access it. This is done so that students </w:t>
      </w:r>
      <w:r w:rsidR="00B20B36">
        <w:t xml:space="preserve">do not </w:t>
      </w:r>
      <w:r>
        <w:t xml:space="preserve">see the course site until the instructor has had a chance to add the desired course content. </w:t>
      </w:r>
      <w:r w:rsidRPr="00B56D53">
        <w:rPr>
          <w:i/>
        </w:rPr>
        <w:t>It is the responsibility of the instructor or TA of the course to make it available to students.</w:t>
      </w:r>
    </w:p>
    <w:p w14:paraId="48A50C92" w14:textId="77777777" w:rsidR="00DE72EE" w:rsidRPr="0006615D" w:rsidRDefault="00DE72EE" w:rsidP="00D16829">
      <w:pPr>
        <w:pStyle w:val="ETSBodyText"/>
      </w:pPr>
    </w:p>
    <w:p w14:paraId="7EE00BEF" w14:textId="77777777" w:rsidR="00DE72EE" w:rsidRDefault="00DE72EE" w:rsidP="00D16829">
      <w:pPr>
        <w:pStyle w:val="ETSHeading3"/>
      </w:pPr>
      <w:r>
        <w:t>Directed Study Courses</w:t>
      </w:r>
    </w:p>
    <w:p w14:paraId="7436DA4A" w14:textId="326815F3" w:rsidR="00DE72EE" w:rsidRDefault="00DE72EE" w:rsidP="00D16829">
      <w:pPr>
        <w:pStyle w:val="ETSBodyText"/>
      </w:pPr>
      <w:r>
        <w:t>Because not every directed study course requires a Blackboard site, course shells are not created automatically for them. If an instructor wants a course shell for a directed study course</w:t>
      </w:r>
      <w:r w:rsidR="0006615D">
        <w:t xml:space="preserve"> that has been entered into Campus Solutions by Academic Records</w:t>
      </w:r>
      <w:r>
        <w:t xml:space="preserve">, it must be requested through the </w:t>
      </w:r>
      <w:r w:rsidR="0006615D">
        <w:t>ITS</w:t>
      </w:r>
      <w:r>
        <w:t xml:space="preserve"> Service Desk.</w:t>
      </w:r>
    </w:p>
    <w:p w14:paraId="77613C7E" w14:textId="77777777" w:rsidR="00DE72EE" w:rsidRPr="0006615D" w:rsidRDefault="00DE72EE" w:rsidP="00D16829">
      <w:pPr>
        <w:pStyle w:val="ETSBodyText"/>
      </w:pPr>
    </w:p>
    <w:p w14:paraId="685AB877" w14:textId="4323628C" w:rsidR="00DE72EE" w:rsidRDefault="00DE72EE" w:rsidP="00D16829">
      <w:pPr>
        <w:pStyle w:val="ETSBodyText"/>
      </w:pPr>
      <w:r>
        <w:lastRenderedPageBreak/>
        <w:t>If the instructor wants a directed study student to have access to an existing Blackboard site for a traditional course,</w:t>
      </w:r>
      <w:r w:rsidR="00184FE8">
        <w:t xml:space="preserve"> a special process must be run; the instructor must </w:t>
      </w:r>
      <w:r>
        <w:t xml:space="preserve">request </w:t>
      </w:r>
      <w:r w:rsidR="00184FE8">
        <w:t xml:space="preserve">this </w:t>
      </w:r>
      <w:r>
        <w:t xml:space="preserve">through the </w:t>
      </w:r>
      <w:r w:rsidR="0006615D">
        <w:t>ITS</w:t>
      </w:r>
      <w:r>
        <w:t xml:space="preserve"> Service De</w:t>
      </w:r>
      <w:r w:rsidR="00184FE8">
        <w:t>sk</w:t>
      </w:r>
      <w:r>
        <w:t>.</w:t>
      </w:r>
      <w:r w:rsidR="00217776">
        <w:t xml:space="preserve"> The request should include the name and section number of the traditional course to which the student should be added and the name and ID number of the </w:t>
      </w:r>
      <w:r w:rsidR="00184FE8">
        <w:t xml:space="preserve">directed study </w:t>
      </w:r>
      <w:r w:rsidR="00217776">
        <w:t>student.</w:t>
      </w:r>
    </w:p>
    <w:p w14:paraId="7B638F75" w14:textId="77777777" w:rsidR="00DE72EE" w:rsidRPr="0006615D" w:rsidRDefault="00DE72EE" w:rsidP="00D16829">
      <w:pPr>
        <w:pStyle w:val="ETSBodyText"/>
      </w:pPr>
    </w:p>
    <w:p w14:paraId="6A3CC941" w14:textId="7DDC5705" w:rsidR="00B20B36" w:rsidRDefault="00B20B36" w:rsidP="00D16829">
      <w:pPr>
        <w:pStyle w:val="ETSHeading3"/>
      </w:pPr>
      <w:bookmarkStart w:id="66" w:name="_Toc225823500"/>
      <w:r>
        <w:t>Online Courses (MDL)</w:t>
      </w:r>
    </w:p>
    <w:p w14:paraId="3901AD89" w14:textId="06A60B59" w:rsidR="00B20B36" w:rsidRDefault="00B20B36" w:rsidP="00FC4008">
      <w:pPr>
        <w:pStyle w:val="ETSBodyText"/>
      </w:pPr>
      <w:r>
        <w:t xml:space="preserve">MDL courses are “cloned” from master templates for each semester </w:t>
      </w:r>
      <w:r w:rsidR="00FC4008">
        <w:t>and session. Instructors and TA</w:t>
      </w:r>
      <w:r>
        <w:t>s are given access 1-2 weeks prior to the start date of the course. Courses are made available to students the Friday before the Tuesday start date of the course.</w:t>
      </w:r>
    </w:p>
    <w:p w14:paraId="66479793" w14:textId="77777777" w:rsidR="00B20B36" w:rsidRPr="00B20B36" w:rsidRDefault="00B20B36" w:rsidP="00FC4008">
      <w:pPr>
        <w:pStyle w:val="ETSBodyText"/>
      </w:pPr>
    </w:p>
    <w:p w14:paraId="358380BA" w14:textId="2DBE0CF1" w:rsidR="00DE72EE" w:rsidRPr="001B6259" w:rsidRDefault="00DE72EE" w:rsidP="00D16829">
      <w:pPr>
        <w:pStyle w:val="ETSHeading3"/>
      </w:pPr>
      <w:r w:rsidRPr="001B6259">
        <w:t>Modular Courses</w:t>
      </w:r>
      <w:bookmarkEnd w:id="66"/>
    </w:p>
    <w:p w14:paraId="10EE37EA" w14:textId="0FA14236" w:rsidR="00DE72EE" w:rsidRPr="00FB52C5" w:rsidRDefault="00DE72EE" w:rsidP="00D16829">
      <w:pPr>
        <w:pStyle w:val="ETSBodyText"/>
        <w:rPr>
          <w:b/>
        </w:rPr>
      </w:pPr>
      <w:bookmarkStart w:id="67" w:name="_Toc225566311"/>
      <w:bookmarkStart w:id="68" w:name="_Toc225822799"/>
      <w:bookmarkStart w:id="69" w:name="_Toc225823501"/>
      <w:r w:rsidRPr="00FB52C5">
        <w:t xml:space="preserve">MDL staff will provide </w:t>
      </w:r>
      <w:r w:rsidR="0006615D">
        <w:t>ITS</w:t>
      </w:r>
      <w:r w:rsidRPr="00FB52C5">
        <w:t xml:space="preserve"> with course creation requests at the appropriate periods</w:t>
      </w:r>
      <w:r>
        <w:t xml:space="preserve"> </w:t>
      </w:r>
      <w:r w:rsidR="00FC4008">
        <w:t>as noted in the MDL</w:t>
      </w:r>
      <w:r>
        <w:t xml:space="preserve"> Service Level Agreements</w:t>
      </w:r>
      <w:r w:rsidRPr="00FB52C5">
        <w:t>.</w:t>
      </w:r>
      <w:r>
        <w:t xml:space="preserve"> </w:t>
      </w:r>
      <w:r w:rsidRPr="00FB52C5">
        <w:t>Course requests are fulfilled in the order they are received from MDL.</w:t>
      </w:r>
      <w:bookmarkEnd w:id="67"/>
      <w:bookmarkEnd w:id="68"/>
      <w:bookmarkEnd w:id="69"/>
    </w:p>
    <w:p w14:paraId="1DE3C568" w14:textId="7910A7BF" w:rsidR="00DE72EE" w:rsidRPr="0006615D" w:rsidRDefault="00DE72EE" w:rsidP="00D16829">
      <w:pPr>
        <w:pStyle w:val="ETSBodyText"/>
      </w:pPr>
    </w:p>
    <w:p w14:paraId="0B4359E1" w14:textId="65DB6051" w:rsidR="000563FB" w:rsidRPr="001B6259" w:rsidRDefault="00783EFB" w:rsidP="00D16829">
      <w:pPr>
        <w:pStyle w:val="ETSHeading2"/>
      </w:pPr>
      <w:bookmarkStart w:id="70" w:name="_Toc396222035"/>
      <w:bookmarkStart w:id="71" w:name="_Toc272665138"/>
      <w:r w:rsidRPr="001B6259">
        <w:t>Course Size</w:t>
      </w:r>
      <w:bookmarkEnd w:id="64"/>
      <w:bookmarkEnd w:id="70"/>
      <w:bookmarkEnd w:id="71"/>
    </w:p>
    <w:p w14:paraId="31DBB1C1" w14:textId="55DED36D" w:rsidR="00FA7620" w:rsidRPr="00FB52C5" w:rsidDel="00B20B36" w:rsidRDefault="00FC4008" w:rsidP="00D16829">
      <w:pPr>
        <w:pStyle w:val="ETSBodyText"/>
        <w:rPr>
          <w:b/>
        </w:rPr>
      </w:pPr>
      <w:bookmarkStart w:id="72" w:name="_Toc225822787"/>
      <w:bookmarkStart w:id="73" w:name="_Toc225823489"/>
      <w:bookmarkStart w:id="74" w:name="_Toc225566301"/>
      <w:r>
        <w:t xml:space="preserve">“Course size” refers to the amount of space the course uses on the Blackboard server. </w:t>
      </w:r>
      <w:r w:rsidR="00945CEE" w:rsidDel="00B20B36">
        <w:t xml:space="preserve">So far, </w:t>
      </w:r>
      <w:r w:rsidR="0006615D" w:rsidDel="00B20B36">
        <w:t>ITS</w:t>
      </w:r>
      <w:r w:rsidR="00945CEE" w:rsidDel="00B20B36">
        <w:t xml:space="preserve"> has chosen to not limit the size of each</w:t>
      </w:r>
      <w:r w:rsidR="004E26AD" w:rsidRPr="00FB52C5" w:rsidDel="00B20B36">
        <w:t xml:space="preserve"> </w:t>
      </w:r>
      <w:r w:rsidR="00666FFB" w:rsidRPr="00FB52C5" w:rsidDel="00B20B36">
        <w:t xml:space="preserve">Blackboard </w:t>
      </w:r>
      <w:r w:rsidR="004E26AD" w:rsidRPr="00FB52C5" w:rsidDel="00B20B36">
        <w:t>course</w:t>
      </w:r>
      <w:r w:rsidR="00945CEE" w:rsidDel="00B20B36">
        <w:t>; however, courses over</w:t>
      </w:r>
      <w:r w:rsidR="004E26AD" w:rsidRPr="00FB52C5" w:rsidDel="00B20B36">
        <w:t xml:space="preserve"> </w:t>
      </w:r>
      <w:r w:rsidR="00124F87" w:rsidDel="00B20B36">
        <w:t xml:space="preserve">250MB cannot be </w:t>
      </w:r>
      <w:r w:rsidR="001B7F34" w:rsidDel="00B20B36">
        <w:t xml:space="preserve">archived or </w:t>
      </w:r>
      <w:r w:rsidR="00124F87" w:rsidDel="00B20B36">
        <w:t xml:space="preserve">used to create course export packages </w:t>
      </w:r>
      <w:r w:rsidR="00124F87" w:rsidRPr="00977A76" w:rsidDel="00B20B36">
        <w:t xml:space="preserve">because </w:t>
      </w:r>
      <w:r w:rsidR="00977A76" w:rsidDel="00B20B36">
        <w:t xml:space="preserve">of limitations in </w:t>
      </w:r>
      <w:r w:rsidR="00124F87" w:rsidRPr="00977A76" w:rsidDel="00B20B36">
        <w:t>Blackboa</w:t>
      </w:r>
      <w:r w:rsidR="00977A76" w:rsidDel="00B20B36">
        <w:t>rd</w:t>
      </w:r>
      <w:r w:rsidR="004E26AD" w:rsidRPr="00FB52C5" w:rsidDel="00B20B36">
        <w:t>.</w:t>
      </w:r>
      <w:r w:rsidR="00327E13" w:rsidDel="00B20B36">
        <w:t xml:space="preserve"> </w:t>
      </w:r>
      <w:r w:rsidR="001E66D5" w:rsidDel="00B20B36">
        <w:t xml:space="preserve">Each semester, </w:t>
      </w:r>
      <w:r w:rsidR="0006615D" w:rsidDel="00B20B36">
        <w:t>ITS</w:t>
      </w:r>
      <w:r w:rsidR="00666FFB" w:rsidRPr="00FB52C5" w:rsidDel="00B20B36">
        <w:t xml:space="preserve"> will make an inventory of course sizes to </w:t>
      </w:r>
      <w:r w:rsidR="001E66D5" w:rsidDel="00B20B36">
        <w:t xml:space="preserve">determine courses over the 250MB range and will </w:t>
      </w:r>
      <w:r w:rsidR="00977A76" w:rsidDel="00B20B36">
        <w:t>contact the instructors of those courses</w:t>
      </w:r>
      <w:r w:rsidR="00666FFB" w:rsidRPr="00FB52C5" w:rsidDel="00B20B36">
        <w:t>.</w:t>
      </w:r>
      <w:r w:rsidR="00977A76" w:rsidDel="00B20B36">
        <w:t xml:space="preserve"> The instructor may wish to pull large files from the course and save them outside of Blackboard to make it a size that can be archived. </w:t>
      </w:r>
      <w:r w:rsidR="00327E13" w:rsidDel="00B20B36">
        <w:t xml:space="preserve"> </w:t>
      </w:r>
      <w:bookmarkEnd w:id="72"/>
      <w:bookmarkEnd w:id="73"/>
      <w:bookmarkEnd w:id="74"/>
      <w:r w:rsidR="00977A76" w:rsidDel="00B20B36">
        <w:t xml:space="preserve">Course documents can be removed as well, and the Grade Center records can be exported and saved as an Excel file. </w:t>
      </w:r>
      <w:r w:rsidR="00E90026" w:rsidDel="00B20B36">
        <w:t>These are the only items that can be removed from a Blackboard course and stored on a user’s computer.</w:t>
      </w:r>
    </w:p>
    <w:p w14:paraId="543F089C" w14:textId="77777777" w:rsidR="00EA6B08" w:rsidRDefault="00EA6B08" w:rsidP="00D16829">
      <w:pPr>
        <w:pStyle w:val="ETSBodyText"/>
        <w:rPr>
          <w:b/>
        </w:rPr>
      </w:pPr>
    </w:p>
    <w:p w14:paraId="113A3E2A" w14:textId="5B45A8AF" w:rsidR="00F7670C" w:rsidRPr="00B24D3A" w:rsidRDefault="00DE72EE" w:rsidP="00D16829">
      <w:pPr>
        <w:pStyle w:val="ETSHeading2"/>
      </w:pPr>
      <w:bookmarkStart w:id="75" w:name="_Toc225823490"/>
      <w:bookmarkStart w:id="76" w:name="_Toc272665139"/>
      <w:r>
        <w:t xml:space="preserve">Size of </w:t>
      </w:r>
      <w:r w:rsidR="00F7670C" w:rsidRPr="00B24D3A">
        <w:t>File</w:t>
      </w:r>
      <w:bookmarkEnd w:id="75"/>
      <w:r>
        <w:t>s within a Course</w:t>
      </w:r>
      <w:bookmarkEnd w:id="76"/>
    </w:p>
    <w:p w14:paraId="026F7D8B" w14:textId="77777777" w:rsidR="000563FB" w:rsidRPr="001B6259" w:rsidRDefault="004E26AD" w:rsidP="00D16829">
      <w:pPr>
        <w:pStyle w:val="ETSHeading3"/>
      </w:pPr>
      <w:bookmarkStart w:id="77" w:name="_Toc225823491"/>
      <w:r w:rsidRPr="001B6259">
        <w:t>Media Files</w:t>
      </w:r>
      <w:bookmarkEnd w:id="77"/>
    </w:p>
    <w:p w14:paraId="52489163" w14:textId="77777777" w:rsidR="00FC4008" w:rsidRDefault="00C81F88" w:rsidP="00D16829">
      <w:pPr>
        <w:pStyle w:val="ETSBodyText"/>
      </w:pPr>
      <w:bookmarkStart w:id="78" w:name="_Toc225566304"/>
      <w:bookmarkStart w:id="79" w:name="_Toc225822790"/>
      <w:bookmarkStart w:id="80" w:name="_Toc225823492"/>
      <w:r w:rsidRPr="00C10BC4">
        <w:t xml:space="preserve">Media files </w:t>
      </w:r>
      <w:r w:rsidR="00C10BC4">
        <w:t>include</w:t>
      </w:r>
      <w:r w:rsidRPr="00C10BC4">
        <w:t xml:space="preserve"> file formats such as audio, video</w:t>
      </w:r>
      <w:r w:rsidR="00EC4899" w:rsidRPr="00C10BC4">
        <w:t xml:space="preserve">, </w:t>
      </w:r>
      <w:r w:rsidR="00142CB8" w:rsidRPr="00C10BC4">
        <w:t>or</w:t>
      </w:r>
      <w:r w:rsidR="00EC4899" w:rsidRPr="00C10BC4">
        <w:t xml:space="preserve"> </w:t>
      </w:r>
      <w:r w:rsidR="00666FFB" w:rsidRPr="00C10BC4">
        <w:t xml:space="preserve">any </w:t>
      </w:r>
      <w:r w:rsidR="001D4619" w:rsidRPr="00C10BC4">
        <w:t>combination</w:t>
      </w:r>
      <w:r w:rsidR="00142CB8" w:rsidRPr="00C10BC4">
        <w:t xml:space="preserve"> of the two</w:t>
      </w:r>
      <w:r w:rsidR="00EC4899" w:rsidRPr="00C10BC4">
        <w:t>.</w:t>
      </w:r>
      <w:r w:rsidR="00327E13" w:rsidRPr="00C10BC4">
        <w:t xml:space="preserve"> </w:t>
      </w:r>
      <w:r w:rsidR="00142CB8" w:rsidRPr="00C10BC4">
        <w:t xml:space="preserve">Because of the large size of media files, </w:t>
      </w:r>
      <w:r w:rsidR="0006615D">
        <w:t>ITS</w:t>
      </w:r>
      <w:r w:rsidR="00142CB8" w:rsidRPr="00C10BC4">
        <w:t xml:space="preserve"> asks that they not be uploaded to Blackboard. </w:t>
      </w:r>
      <w:r w:rsidR="00FC4008">
        <w:t>There are several options for making media files available in Blackboard: they can</w:t>
      </w:r>
      <w:r w:rsidR="00142CB8" w:rsidRPr="00C10BC4">
        <w:t xml:space="preserve"> be added to </w:t>
      </w:r>
      <w:r w:rsidR="00FC4008">
        <w:t>Moody’s</w:t>
      </w:r>
      <w:r w:rsidR="00142CB8" w:rsidRPr="00C10BC4">
        <w:t xml:space="preserve"> streaming server</w:t>
      </w:r>
      <w:r w:rsidR="00FC4008">
        <w:t>*</w:t>
      </w:r>
      <w:r w:rsidR="00B85CA9">
        <w:t xml:space="preserve"> or hosted </w:t>
      </w:r>
      <w:r w:rsidR="00FC4008">
        <w:t>directly on YouT</w:t>
      </w:r>
      <w:r w:rsidR="00B85CA9">
        <w:t xml:space="preserve">ube.com, Vimeo.com, or </w:t>
      </w:r>
      <w:r w:rsidR="00FC4008">
        <w:t>an</w:t>
      </w:r>
      <w:r w:rsidR="00B85CA9">
        <w:t>other public streaming site</w:t>
      </w:r>
      <w:r w:rsidR="00FC4008">
        <w:t>.</w:t>
      </w:r>
    </w:p>
    <w:p w14:paraId="6E0A1332" w14:textId="77777777" w:rsidR="00FC4008" w:rsidRDefault="00FC4008" w:rsidP="00D16829">
      <w:pPr>
        <w:pStyle w:val="ETSBodyText"/>
      </w:pPr>
    </w:p>
    <w:p w14:paraId="0A2FFE63" w14:textId="01D0B48D" w:rsidR="004E26AD" w:rsidRPr="00FC4008" w:rsidRDefault="00FC4008" w:rsidP="00FC4008">
      <w:pPr>
        <w:pStyle w:val="ETSLevel1BulletedList"/>
        <w:numPr>
          <w:ilvl w:val="0"/>
          <w:numId w:val="0"/>
        </w:numPr>
        <w:rPr>
          <w:i/>
        </w:rPr>
      </w:pPr>
      <w:r w:rsidRPr="00FC4008">
        <w:rPr>
          <w:i/>
        </w:rPr>
        <w:t xml:space="preserve">* </w:t>
      </w:r>
      <w:r w:rsidR="00C10BC4" w:rsidRPr="00FC4008">
        <w:rPr>
          <w:i/>
        </w:rPr>
        <w:t xml:space="preserve">Instructors who have files to be uploaded should provide them to the </w:t>
      </w:r>
      <w:r w:rsidR="0006615D" w:rsidRPr="00FC4008">
        <w:rPr>
          <w:i/>
        </w:rPr>
        <w:t>ITS</w:t>
      </w:r>
      <w:r w:rsidR="00C10BC4" w:rsidRPr="00FC4008">
        <w:rPr>
          <w:i/>
        </w:rPr>
        <w:t xml:space="preserve"> Service Desk; a Service Desk technician will ensure that the files are properly loaded to the streaming server. Then, the instructor will receive an e-mail containing the links for the streamed files which, in turn, the instructor will add to his or her Blackboard course.</w:t>
      </w:r>
      <w:bookmarkEnd w:id="78"/>
      <w:bookmarkEnd w:id="79"/>
      <w:bookmarkEnd w:id="80"/>
      <w:r w:rsidR="00D27647" w:rsidRPr="00FC4008">
        <w:rPr>
          <w:i/>
        </w:rPr>
        <w:t xml:space="preserve"> </w:t>
      </w:r>
    </w:p>
    <w:p w14:paraId="6E3EDAFB" w14:textId="77777777" w:rsidR="004E26AD" w:rsidRPr="00E90026" w:rsidRDefault="004E26AD" w:rsidP="00D16829">
      <w:pPr>
        <w:pStyle w:val="ETSBodyText"/>
        <w:rPr>
          <w:sz w:val="18"/>
          <w:szCs w:val="18"/>
        </w:rPr>
      </w:pPr>
    </w:p>
    <w:p w14:paraId="7C63B6CC" w14:textId="77777777" w:rsidR="000563FB" w:rsidRPr="001B6259" w:rsidRDefault="004E26AD" w:rsidP="00D16829">
      <w:pPr>
        <w:pStyle w:val="ETSHeading3"/>
      </w:pPr>
      <w:bookmarkStart w:id="81" w:name="_Toc225823493"/>
      <w:r w:rsidRPr="001B6259">
        <w:t>Non-Media Files</w:t>
      </w:r>
      <w:bookmarkEnd w:id="81"/>
    </w:p>
    <w:p w14:paraId="1868A91F" w14:textId="4FCEBFB5" w:rsidR="00666FFB" w:rsidRPr="00DF285F" w:rsidRDefault="0006615D" w:rsidP="00D16829">
      <w:pPr>
        <w:pStyle w:val="ETSBodyText"/>
        <w:rPr>
          <w:spacing w:val="-2"/>
        </w:rPr>
      </w:pPr>
      <w:bookmarkStart w:id="82" w:name="_Toc225566306"/>
      <w:bookmarkStart w:id="83" w:name="_Toc225822792"/>
      <w:bookmarkStart w:id="84" w:name="_Toc225823494"/>
      <w:r w:rsidRPr="00DF285F">
        <w:rPr>
          <w:spacing w:val="-2"/>
        </w:rPr>
        <w:t>A reasonable attempt should be made by faculty and staff</w:t>
      </w:r>
      <w:r w:rsidR="00EC4899" w:rsidRPr="00DF285F">
        <w:rPr>
          <w:spacing w:val="-2"/>
        </w:rPr>
        <w:t xml:space="preserve"> to </w:t>
      </w:r>
      <w:r w:rsidR="00DF285F" w:rsidRPr="00DF285F">
        <w:rPr>
          <w:spacing w:val="-2"/>
        </w:rPr>
        <w:t>save</w:t>
      </w:r>
      <w:r w:rsidR="00E966A7" w:rsidRPr="00DF285F">
        <w:rPr>
          <w:spacing w:val="-2"/>
        </w:rPr>
        <w:t xml:space="preserve"> any non-media files that </w:t>
      </w:r>
      <w:r w:rsidR="00C10BC4" w:rsidRPr="00DF285F">
        <w:rPr>
          <w:spacing w:val="-2"/>
        </w:rPr>
        <w:t>will be uploaded to</w:t>
      </w:r>
      <w:r w:rsidR="00EC4899" w:rsidRPr="00DF285F">
        <w:rPr>
          <w:spacing w:val="-2"/>
        </w:rPr>
        <w:t xml:space="preserve"> Blackboard</w:t>
      </w:r>
      <w:r w:rsidR="00DF285F" w:rsidRPr="00DF285F">
        <w:rPr>
          <w:spacing w:val="-2"/>
        </w:rPr>
        <w:t xml:space="preserve"> as a smaller file</w:t>
      </w:r>
      <w:r w:rsidR="00EC4899" w:rsidRPr="00DF285F">
        <w:rPr>
          <w:spacing w:val="-2"/>
        </w:rPr>
        <w:t>.</w:t>
      </w:r>
      <w:r w:rsidR="00327E13" w:rsidRPr="00DF285F">
        <w:rPr>
          <w:spacing w:val="-2"/>
        </w:rPr>
        <w:t xml:space="preserve"> </w:t>
      </w:r>
      <w:r w:rsidR="00EC4899" w:rsidRPr="00DF285F">
        <w:rPr>
          <w:spacing w:val="-2"/>
        </w:rPr>
        <w:t xml:space="preserve">Non-media files </w:t>
      </w:r>
      <w:r w:rsidR="00C10BC4" w:rsidRPr="00DF285F">
        <w:rPr>
          <w:spacing w:val="-2"/>
        </w:rPr>
        <w:t>include</w:t>
      </w:r>
      <w:r w:rsidR="00EC4899" w:rsidRPr="00DF285F">
        <w:rPr>
          <w:spacing w:val="-2"/>
        </w:rPr>
        <w:t xml:space="preserve"> file </w:t>
      </w:r>
      <w:r w:rsidR="005F6D5F" w:rsidRPr="00DF285F">
        <w:rPr>
          <w:spacing w:val="-2"/>
        </w:rPr>
        <w:t xml:space="preserve">formats such as documents, spreadsheets, presentation slides, </w:t>
      </w:r>
      <w:r w:rsidR="00C10BC4" w:rsidRPr="00DF285F">
        <w:rPr>
          <w:spacing w:val="-2"/>
        </w:rPr>
        <w:t>and PDFs</w:t>
      </w:r>
      <w:r w:rsidR="005F6D5F" w:rsidRPr="00DF285F">
        <w:rPr>
          <w:spacing w:val="-2"/>
        </w:rPr>
        <w:t>.</w:t>
      </w:r>
      <w:r w:rsidR="00327E13" w:rsidRPr="00DF285F">
        <w:rPr>
          <w:spacing w:val="-2"/>
        </w:rPr>
        <w:t xml:space="preserve"> </w:t>
      </w:r>
      <w:r w:rsidRPr="00DF285F">
        <w:rPr>
          <w:spacing w:val="-2"/>
        </w:rPr>
        <w:t>ITS</w:t>
      </w:r>
      <w:r w:rsidR="005F6D5F" w:rsidRPr="00DF285F">
        <w:rPr>
          <w:spacing w:val="-2"/>
        </w:rPr>
        <w:t xml:space="preserve"> can support </w:t>
      </w:r>
      <w:r w:rsidR="00CE5780" w:rsidRPr="00DF285F">
        <w:rPr>
          <w:spacing w:val="-2"/>
        </w:rPr>
        <w:t xml:space="preserve">faculty </w:t>
      </w:r>
      <w:r w:rsidR="005F6D5F" w:rsidRPr="00DF285F">
        <w:rPr>
          <w:spacing w:val="-2"/>
        </w:rPr>
        <w:t>in analyzing potential methods of file compression</w:t>
      </w:r>
      <w:r w:rsidR="00217776" w:rsidRPr="00DF285F">
        <w:rPr>
          <w:spacing w:val="-2"/>
        </w:rPr>
        <w:t>,</w:t>
      </w:r>
      <w:r w:rsidR="004E05B3" w:rsidRPr="00DF285F">
        <w:rPr>
          <w:spacing w:val="-2"/>
        </w:rPr>
        <w:t xml:space="preserve"> if requested</w:t>
      </w:r>
      <w:r w:rsidR="005F6D5F" w:rsidRPr="00DF285F">
        <w:rPr>
          <w:spacing w:val="-2"/>
        </w:rPr>
        <w:t>.</w:t>
      </w:r>
      <w:bookmarkEnd w:id="82"/>
      <w:bookmarkEnd w:id="83"/>
      <w:bookmarkEnd w:id="84"/>
      <w:r w:rsidR="00B85CA9" w:rsidRPr="00DF285F">
        <w:rPr>
          <w:spacing w:val="-2"/>
        </w:rPr>
        <w:t xml:space="preserve"> </w:t>
      </w:r>
      <w:r w:rsidR="00FC4008" w:rsidRPr="00DF285F">
        <w:rPr>
          <w:spacing w:val="-2"/>
        </w:rPr>
        <w:t>(</w:t>
      </w:r>
      <w:r w:rsidR="00B85CA9" w:rsidRPr="00DF285F">
        <w:rPr>
          <w:spacing w:val="-2"/>
        </w:rPr>
        <w:t>Those instructing</w:t>
      </w:r>
      <w:r w:rsidR="00FC4008" w:rsidRPr="00DF285F">
        <w:rPr>
          <w:spacing w:val="-2"/>
        </w:rPr>
        <w:t xml:space="preserve"> an MDL online course</w:t>
      </w:r>
      <w:r w:rsidR="00B85CA9" w:rsidRPr="00DF285F">
        <w:rPr>
          <w:spacing w:val="-2"/>
        </w:rPr>
        <w:t xml:space="preserve"> should contact MDL </w:t>
      </w:r>
      <w:r w:rsidR="00B85CA9" w:rsidRPr="00DF285F">
        <w:rPr>
          <w:i/>
          <w:spacing w:val="-2"/>
        </w:rPr>
        <w:t>before</w:t>
      </w:r>
      <w:r w:rsidR="00B85CA9" w:rsidRPr="00DF285F">
        <w:rPr>
          <w:spacing w:val="-2"/>
        </w:rPr>
        <w:t xml:space="preserve"> uploading any files to a course.</w:t>
      </w:r>
      <w:r w:rsidR="00FC4008" w:rsidRPr="00DF285F">
        <w:rPr>
          <w:spacing w:val="-2"/>
        </w:rPr>
        <w:t>)</w:t>
      </w:r>
      <w:r w:rsidR="00B85CA9" w:rsidRPr="00DF285F">
        <w:rPr>
          <w:spacing w:val="-2"/>
        </w:rPr>
        <w:t xml:space="preserve"> </w:t>
      </w:r>
    </w:p>
    <w:p w14:paraId="022CCB3B" w14:textId="77777777" w:rsidR="003E5DDF" w:rsidRPr="00E90026" w:rsidRDefault="003E5DDF" w:rsidP="00D16829">
      <w:pPr>
        <w:pStyle w:val="ETSBodyText"/>
        <w:rPr>
          <w:sz w:val="18"/>
          <w:szCs w:val="18"/>
        </w:rPr>
      </w:pPr>
    </w:p>
    <w:p w14:paraId="78A8AE3E" w14:textId="4631498F" w:rsidR="00FA7C9C" w:rsidRPr="001B6259" w:rsidRDefault="0094580F" w:rsidP="00D16829">
      <w:pPr>
        <w:pStyle w:val="ETSHeading2"/>
      </w:pPr>
      <w:bookmarkStart w:id="85" w:name="_Toc225823504"/>
      <w:bookmarkStart w:id="86" w:name="_Toc272665140"/>
      <w:bookmarkStart w:id="87" w:name="_Toc225823502"/>
      <w:r>
        <w:t>Transferring</w:t>
      </w:r>
      <w:r w:rsidR="00FA7C9C" w:rsidRPr="001B6259">
        <w:t xml:space="preserve"> Course</w:t>
      </w:r>
      <w:bookmarkEnd w:id="85"/>
      <w:r w:rsidR="00FA7C9C">
        <w:t xml:space="preserve"> Content</w:t>
      </w:r>
      <w:bookmarkEnd w:id="86"/>
    </w:p>
    <w:p w14:paraId="47100979" w14:textId="38A4FDE0" w:rsidR="00E5071F" w:rsidRDefault="00FA7C9C" w:rsidP="00D16829">
      <w:pPr>
        <w:pStyle w:val="ETSBodyText"/>
      </w:pPr>
      <w:bookmarkStart w:id="88" w:name="_Toc225566315"/>
      <w:bookmarkStart w:id="89" w:name="_Toc225822803"/>
      <w:bookmarkStart w:id="90" w:name="_Toc225823505"/>
      <w:r>
        <w:t>I</w:t>
      </w:r>
      <w:r w:rsidRPr="00FB52C5">
        <w:t xml:space="preserve">nstructors have the ability, through the course Control Panel, to </w:t>
      </w:r>
      <w:r w:rsidR="0094580F">
        <w:t>transfer</w:t>
      </w:r>
      <w:r w:rsidRPr="00FB52C5">
        <w:t xml:space="preserve"> the content of </w:t>
      </w:r>
      <w:r>
        <w:t xml:space="preserve">a previous </w:t>
      </w:r>
      <w:r w:rsidRPr="00FB52C5">
        <w:t xml:space="preserve">course into </w:t>
      </w:r>
      <w:r w:rsidR="00434275">
        <w:t>the empty shell of a course that is being taught in the upcoming semester</w:t>
      </w:r>
      <w:r w:rsidRPr="00FB52C5">
        <w:t>.</w:t>
      </w:r>
      <w:r>
        <w:t xml:space="preserve"> </w:t>
      </w:r>
      <w:bookmarkEnd w:id="88"/>
      <w:bookmarkEnd w:id="89"/>
      <w:bookmarkEnd w:id="90"/>
      <w:r w:rsidR="0006615D">
        <w:t>ITS</w:t>
      </w:r>
      <w:r w:rsidR="00EF34F8">
        <w:t xml:space="preserve"> can train an instructor in how to transfer course content but is not responsible to transfer content for an instructor.</w:t>
      </w:r>
      <w:r w:rsidR="00B85CA9">
        <w:t xml:space="preserve"> </w:t>
      </w:r>
      <w:r w:rsidR="00B1269E">
        <w:t>(</w:t>
      </w:r>
      <w:r w:rsidR="00B85CA9">
        <w:t xml:space="preserve">This is </w:t>
      </w:r>
      <w:r w:rsidR="00B1269E" w:rsidRPr="00B1269E">
        <w:rPr>
          <w:i/>
          <w:u w:val="single"/>
        </w:rPr>
        <w:t>not</w:t>
      </w:r>
      <w:r w:rsidR="00B85CA9">
        <w:t xml:space="preserve"> permitted with MDL online courses.</w:t>
      </w:r>
      <w:r w:rsidR="00B1269E">
        <w:t>)</w:t>
      </w:r>
    </w:p>
    <w:p w14:paraId="544A3D9A" w14:textId="77777777" w:rsidR="00FA7C9C" w:rsidRPr="00E90026" w:rsidRDefault="00FA7C9C" w:rsidP="00D16829">
      <w:pPr>
        <w:pStyle w:val="ETSBodyText"/>
        <w:rPr>
          <w:sz w:val="18"/>
          <w:szCs w:val="18"/>
        </w:rPr>
      </w:pPr>
    </w:p>
    <w:p w14:paraId="2BD2C240" w14:textId="732CD84A" w:rsidR="002F30BD" w:rsidRPr="001B6259" w:rsidRDefault="002F30BD" w:rsidP="00D16829">
      <w:pPr>
        <w:pStyle w:val="ETSHeading2"/>
      </w:pPr>
      <w:bookmarkStart w:id="91" w:name="_Toc225823511"/>
      <w:bookmarkStart w:id="92" w:name="_Toc272665141"/>
      <w:r w:rsidRPr="001B6259">
        <w:lastRenderedPageBreak/>
        <w:t>Expired Course</w:t>
      </w:r>
      <w:bookmarkEnd w:id="91"/>
      <w:r>
        <w:t>s</w:t>
      </w:r>
      <w:bookmarkEnd w:id="92"/>
    </w:p>
    <w:p w14:paraId="4F72D2E3" w14:textId="66843D8D" w:rsidR="002F30BD" w:rsidRDefault="002F30BD" w:rsidP="00D16829">
      <w:pPr>
        <w:pStyle w:val="ETSBodyText"/>
      </w:pPr>
      <w:bookmarkStart w:id="93" w:name="_Toc225566324"/>
      <w:bookmarkStart w:id="94" w:name="_Toc225822810"/>
      <w:bookmarkStart w:id="95" w:name="_Toc225823512"/>
      <w:r>
        <w:t xml:space="preserve">Six weeks after the end of a semester, </w:t>
      </w:r>
      <w:r w:rsidR="0006615D">
        <w:t>ITS</w:t>
      </w:r>
      <w:r>
        <w:t xml:space="preserve"> will “expire” all course sites for that semester; in other words, the courses will be set to “unavailable.” Students w</w:t>
      </w:r>
      <w:r w:rsidR="00B1269E">
        <w:t>ill no longer have access to the</w:t>
      </w:r>
      <w:r>
        <w:t xml:space="preserve">se course sites. If an instructor needs to have a course site available for longer than six weeks after the semester ends, it is his or her responsibility to contact </w:t>
      </w:r>
      <w:r w:rsidR="0006615D">
        <w:t>ITS</w:t>
      </w:r>
      <w:r>
        <w:t xml:space="preserve"> and request that the time be extended</w:t>
      </w:r>
      <w:r w:rsidRPr="00FB52C5">
        <w:t>.</w:t>
      </w:r>
      <w:bookmarkEnd w:id="93"/>
      <w:bookmarkEnd w:id="94"/>
      <w:bookmarkEnd w:id="95"/>
    </w:p>
    <w:p w14:paraId="03112CCE" w14:textId="77777777" w:rsidR="002F30BD" w:rsidRPr="006B7314" w:rsidRDefault="002F30BD" w:rsidP="00D16829">
      <w:pPr>
        <w:pStyle w:val="ETSBodyText"/>
      </w:pPr>
    </w:p>
    <w:p w14:paraId="3F2A107E" w14:textId="66247836" w:rsidR="00FA7C9C" w:rsidRPr="001B6259" w:rsidRDefault="004D5B87" w:rsidP="00D16829">
      <w:pPr>
        <w:pStyle w:val="ETSHeading2"/>
      </w:pPr>
      <w:bookmarkStart w:id="96" w:name="_Toc272665142"/>
      <w:r>
        <w:t>Course Duration</w:t>
      </w:r>
      <w:r w:rsidR="00E5071F">
        <w:t xml:space="preserve"> on Blackboard</w:t>
      </w:r>
      <w:r>
        <w:t xml:space="preserve"> and Archiving</w:t>
      </w:r>
      <w:bookmarkEnd w:id="96"/>
    </w:p>
    <w:p w14:paraId="7826A38B" w14:textId="22606FD6" w:rsidR="004D5B87" w:rsidRDefault="0006615D" w:rsidP="00D16829">
      <w:pPr>
        <w:pStyle w:val="ETSBodyText"/>
      </w:pPr>
      <w:r>
        <w:t>ITS</w:t>
      </w:r>
      <w:r w:rsidR="004D5B87">
        <w:t xml:space="preserve"> will keep a total of seven (7) semesters of course sites on the Blackboard server—this includes the current semester plus the previous two years of course sites. </w:t>
      </w:r>
      <w:r w:rsidR="00E5071F">
        <w:t>(One year is equal to the fall, spring, and summer semesters.) All courses older than seven semesters will be archived and removed from Blackboard.</w:t>
      </w:r>
    </w:p>
    <w:p w14:paraId="7070903C" w14:textId="77777777" w:rsidR="00E5071F" w:rsidRPr="006B7314" w:rsidRDefault="00E5071F" w:rsidP="00D16829">
      <w:pPr>
        <w:pStyle w:val="ETSBodyText"/>
      </w:pPr>
    </w:p>
    <w:p w14:paraId="4BC7798E" w14:textId="200320CC" w:rsidR="00FA7C9C" w:rsidRDefault="00EF34F8" w:rsidP="00D16829">
      <w:pPr>
        <w:pStyle w:val="ETSBodyText"/>
      </w:pPr>
      <w:r>
        <w:t>A course archive is a package of files containing course content and student records. An archive can be “restored” to Blackboard to create an exact representation of a course that previously may have been removed.</w:t>
      </w:r>
      <w:r w:rsidR="00E5071F">
        <w:t xml:space="preserve"> Although </w:t>
      </w:r>
      <w:r w:rsidR="0006615D">
        <w:t>ITS</w:t>
      </w:r>
      <w:r w:rsidR="00E5071F">
        <w:t xml:space="preserve"> does archive course sites before removing them from the server, availability of course archives cannot be guaranteed long term. </w:t>
      </w:r>
      <w:r w:rsidR="00E5071F" w:rsidRPr="00E5071F">
        <w:rPr>
          <w:i/>
        </w:rPr>
        <w:t>For that reason, if an instructor wishes to save course content for use in another semester, it is the responsibility of the instructor to create an export package of the course content and store it for future use.</w:t>
      </w:r>
    </w:p>
    <w:p w14:paraId="3E8F16E0" w14:textId="77777777" w:rsidR="00FA7C9C" w:rsidRPr="00004392" w:rsidRDefault="00FA7C9C" w:rsidP="00D16829">
      <w:pPr>
        <w:pStyle w:val="ETSBodyText"/>
      </w:pPr>
    </w:p>
    <w:p w14:paraId="039A55FA" w14:textId="59B3A23C" w:rsidR="00004392" w:rsidRPr="00004392" w:rsidRDefault="00004392" w:rsidP="00D16829">
      <w:pPr>
        <w:pStyle w:val="ETSBodyText"/>
      </w:pPr>
      <w:r w:rsidRPr="00004392">
        <w:t xml:space="preserve">Similarly, </w:t>
      </w:r>
      <w:r>
        <w:t>instructor</w:t>
      </w:r>
      <w:r w:rsidR="006B7314">
        <w:t>s who want</w:t>
      </w:r>
      <w:r>
        <w:t xml:space="preserve"> to keep </w:t>
      </w:r>
      <w:r w:rsidR="006B7314">
        <w:t>a long-term record of course assignment grades should export a copy of the course Grade Center and save it in a secure place</w:t>
      </w:r>
      <w:r w:rsidR="00B1269E">
        <w:t>,</w:t>
      </w:r>
      <w:r w:rsidR="00B85CA9">
        <w:t xml:space="preserve"> being sure to maintain FERPA confidentiality to </w:t>
      </w:r>
      <w:r w:rsidR="00B1269E">
        <w:t>these</w:t>
      </w:r>
      <w:r w:rsidR="00B85CA9">
        <w:t xml:space="preserve"> files</w:t>
      </w:r>
      <w:r w:rsidR="006B7314">
        <w:t xml:space="preserve">. </w:t>
      </w:r>
    </w:p>
    <w:p w14:paraId="053F1B51" w14:textId="77777777" w:rsidR="00004392" w:rsidRPr="00004392" w:rsidRDefault="00004392" w:rsidP="00D16829">
      <w:pPr>
        <w:pStyle w:val="ETSBodyText"/>
      </w:pPr>
    </w:p>
    <w:p w14:paraId="52AFFA9E" w14:textId="1A65314B" w:rsidR="000563FB" w:rsidRPr="001B6259" w:rsidRDefault="007B06DC" w:rsidP="00D16829">
      <w:pPr>
        <w:pStyle w:val="ETSHeading2"/>
      </w:pPr>
      <w:bookmarkStart w:id="97" w:name="_Toc272665143"/>
      <w:r w:rsidRPr="001B6259">
        <w:t>Student Enrollment</w:t>
      </w:r>
      <w:bookmarkEnd w:id="87"/>
      <w:r w:rsidR="00DE72EE">
        <w:t xml:space="preserve"> into Course Sites</w:t>
      </w:r>
      <w:bookmarkEnd w:id="97"/>
    </w:p>
    <w:p w14:paraId="442E7170" w14:textId="74B2517F" w:rsidR="007B06DC" w:rsidRDefault="0006615D" w:rsidP="00D16829">
      <w:pPr>
        <w:pStyle w:val="ETSBodyText"/>
      </w:pPr>
      <w:bookmarkStart w:id="98" w:name="_Toc225822801"/>
      <w:bookmarkStart w:id="99" w:name="_Toc225823503"/>
      <w:bookmarkStart w:id="100" w:name="_Toc225566313"/>
      <w:r>
        <w:t>ITS</w:t>
      </w:r>
      <w:r w:rsidR="0062082D">
        <w:t xml:space="preserve"> </w:t>
      </w:r>
      <w:r w:rsidR="00540B6C">
        <w:t xml:space="preserve">begins enrolling students into Blackboard course sites </w:t>
      </w:r>
      <w:r w:rsidR="0039698E">
        <w:t>at the time the course sites are created</w:t>
      </w:r>
      <w:r w:rsidR="00E90026">
        <w:t xml:space="preserve"> (see below for the exception of MDL </w:t>
      </w:r>
      <w:r w:rsidR="00B85CA9">
        <w:t>o</w:t>
      </w:r>
      <w:r w:rsidR="00E90026">
        <w:t>nline course)</w:t>
      </w:r>
      <w:r w:rsidR="0039698E">
        <w:t>. Enrollments, which are run each day throughout the semester, are based on the registration data for each course in Campus Solutions—including course adds and drops.</w:t>
      </w:r>
      <w:r w:rsidR="0062082D">
        <w:t xml:space="preserve"> </w:t>
      </w:r>
      <w:bookmarkEnd w:id="98"/>
      <w:bookmarkEnd w:id="99"/>
      <w:bookmarkEnd w:id="100"/>
      <w:r w:rsidR="0039698E">
        <w:t>The purpose of this process is that within 24 hours the course rosters for Blackboard course sites will match the corresponding Campus Solutions course rosters.</w:t>
      </w:r>
    </w:p>
    <w:p w14:paraId="0339F23E" w14:textId="77777777" w:rsidR="0039698E" w:rsidRPr="00E90026" w:rsidRDefault="0039698E" w:rsidP="00D16829">
      <w:pPr>
        <w:pStyle w:val="ETSBodyText"/>
        <w:rPr>
          <w:sz w:val="18"/>
          <w:szCs w:val="18"/>
        </w:rPr>
      </w:pPr>
    </w:p>
    <w:p w14:paraId="1542EA07" w14:textId="20A56181" w:rsidR="0039698E" w:rsidRDefault="00D450A4" w:rsidP="00D16829">
      <w:pPr>
        <w:pStyle w:val="ETSBodyText"/>
      </w:pPr>
      <w:r>
        <w:t>Any student</w:t>
      </w:r>
      <w:r w:rsidR="0039698E">
        <w:t xml:space="preserve"> who drop</w:t>
      </w:r>
      <w:r>
        <w:t>s a course is</w:t>
      </w:r>
      <w:r w:rsidR="0039698E">
        <w:t xml:space="preserve"> made “unavailable” in the corresponding Blackboard course site. The reason </w:t>
      </w:r>
      <w:r w:rsidR="0006615D">
        <w:t>ITS</w:t>
      </w:r>
      <w:r>
        <w:t xml:space="preserve"> does not “remove” the student is that any record of work the student may have completed while enrolled in the course would be permanently deleted. </w:t>
      </w:r>
      <w:r w:rsidR="002C5850" w:rsidRPr="006B7314">
        <w:rPr>
          <w:i/>
        </w:rPr>
        <w:t>Therefore, instructors may not remove students from a course.</w:t>
      </w:r>
      <w:r w:rsidR="002C5850">
        <w:t xml:space="preserve"> Any instructor who would like to have a dropped student(s) hidden in a course may contact ITS to request that the needed process be run. This process will hide the stu</w:t>
      </w:r>
      <w:r w:rsidR="00004392">
        <w:t>dents but maintain their data.</w:t>
      </w:r>
    </w:p>
    <w:p w14:paraId="26AF7F8D" w14:textId="77777777" w:rsidR="001B7F34" w:rsidRPr="00976FAC" w:rsidRDefault="001B7F34" w:rsidP="00D16829">
      <w:pPr>
        <w:pStyle w:val="ETSBodyText"/>
        <w:rPr>
          <w:sz w:val="18"/>
          <w:szCs w:val="18"/>
        </w:rPr>
      </w:pPr>
    </w:p>
    <w:p w14:paraId="35BD0C61" w14:textId="6931B994" w:rsidR="001B7F34" w:rsidRPr="00FB52C5" w:rsidRDefault="001B7F34" w:rsidP="00D16829">
      <w:pPr>
        <w:pStyle w:val="ETSBodyText"/>
      </w:pPr>
      <w:r>
        <w:t xml:space="preserve">Enrollments for MDL Online courses are not done according to the above. MDL is responsible for all course enrollments and drops; they begin enrolling students the Friday before </w:t>
      </w:r>
      <w:r w:rsidR="00E90026">
        <w:t>their course period</w:t>
      </w:r>
      <w:r>
        <w:t xml:space="preserve"> </w:t>
      </w:r>
      <w:r w:rsidR="00B1269E">
        <w:t>begins</w:t>
      </w:r>
      <w:r>
        <w:t>.</w:t>
      </w:r>
    </w:p>
    <w:p w14:paraId="44C2C10F" w14:textId="77777777" w:rsidR="00EB75A2" w:rsidRPr="00976FAC" w:rsidRDefault="00EB75A2" w:rsidP="00D16829">
      <w:pPr>
        <w:pStyle w:val="ETSBodyText"/>
        <w:rPr>
          <w:sz w:val="20"/>
          <w:szCs w:val="20"/>
        </w:rPr>
      </w:pPr>
    </w:p>
    <w:p w14:paraId="472ECB5C" w14:textId="106CE566" w:rsidR="000563FB" w:rsidRPr="001B6259" w:rsidRDefault="00F67AAE" w:rsidP="00D16829">
      <w:pPr>
        <w:pStyle w:val="ETSHeading2"/>
      </w:pPr>
      <w:bookmarkStart w:id="101" w:name="_Toc225823513"/>
      <w:bookmarkStart w:id="102" w:name="_Toc272665144"/>
      <w:r w:rsidRPr="001B6259">
        <w:t>Gra</w:t>
      </w:r>
      <w:bookmarkEnd w:id="101"/>
      <w:r w:rsidR="002F30BD">
        <w:t>des</w:t>
      </w:r>
      <w:bookmarkEnd w:id="102"/>
    </w:p>
    <w:p w14:paraId="49A83B77" w14:textId="3B3B59C3" w:rsidR="00A83FE5" w:rsidRDefault="00A83FE5" w:rsidP="00D16829">
      <w:pPr>
        <w:pStyle w:val="ETSBodyText"/>
      </w:pPr>
      <w:bookmarkStart w:id="103" w:name="_Toc225566326"/>
      <w:bookmarkStart w:id="104" w:name="_Toc225822812"/>
      <w:bookmarkStart w:id="105" w:name="_Toc225823514"/>
      <w:r>
        <w:t>Campus Solutions (i.e., Faculty Center) is the official repository of all student academic information and, as such, all final course grades must be entered there</w:t>
      </w:r>
      <w:r w:rsidR="009C172C" w:rsidRPr="00FB52C5">
        <w:t>.</w:t>
      </w:r>
      <w:r w:rsidR="00327E13">
        <w:t xml:space="preserve"> </w:t>
      </w:r>
      <w:r w:rsidR="00973222">
        <w:t>The Blackboard</w:t>
      </w:r>
      <w:r w:rsidR="006B7314">
        <w:t xml:space="preserve"> online G</w:t>
      </w:r>
      <w:r w:rsidR="00667F2F" w:rsidRPr="00FB52C5">
        <w:t>rade</w:t>
      </w:r>
      <w:r w:rsidR="006B7314">
        <w:t xml:space="preserve"> Center</w:t>
      </w:r>
      <w:r w:rsidR="00667F2F" w:rsidRPr="00FB52C5">
        <w:t xml:space="preserve"> is a tool designed for the convenience of students and faculty. Thus, it is not an official record of student grades, nor should it be considered a legally binding record of student scores.</w:t>
      </w:r>
    </w:p>
    <w:p w14:paraId="101F525D" w14:textId="77777777" w:rsidR="00A83FE5" w:rsidRDefault="00A83FE5" w:rsidP="00D16829">
      <w:pPr>
        <w:pStyle w:val="ETSBodyText"/>
        <w:rPr>
          <w:sz w:val="18"/>
          <w:szCs w:val="18"/>
        </w:rPr>
      </w:pPr>
    </w:p>
    <w:p w14:paraId="33A94DD7" w14:textId="77777777" w:rsidR="00B1269E" w:rsidRDefault="00B1269E" w:rsidP="00D16829">
      <w:pPr>
        <w:pStyle w:val="ETSBodyText"/>
        <w:rPr>
          <w:sz w:val="18"/>
          <w:szCs w:val="18"/>
        </w:rPr>
      </w:pPr>
    </w:p>
    <w:p w14:paraId="3E259144" w14:textId="77777777" w:rsidR="00B1269E" w:rsidRDefault="00B1269E" w:rsidP="00D16829">
      <w:pPr>
        <w:pStyle w:val="ETSBodyText"/>
        <w:rPr>
          <w:sz w:val="18"/>
          <w:szCs w:val="18"/>
        </w:rPr>
      </w:pPr>
    </w:p>
    <w:p w14:paraId="4242B09D" w14:textId="77777777" w:rsidR="00B1269E" w:rsidRDefault="00B1269E" w:rsidP="00D16829">
      <w:pPr>
        <w:pStyle w:val="ETSBodyText"/>
        <w:rPr>
          <w:sz w:val="18"/>
          <w:szCs w:val="18"/>
        </w:rPr>
      </w:pPr>
    </w:p>
    <w:p w14:paraId="137E3D2C" w14:textId="5280A381" w:rsidR="00B1269E" w:rsidRPr="00B1269E" w:rsidRDefault="00B1269E" w:rsidP="00B1269E">
      <w:pPr>
        <w:pStyle w:val="ETSBodyText"/>
        <w:jc w:val="center"/>
        <w:rPr>
          <w:i/>
          <w:sz w:val="18"/>
          <w:szCs w:val="18"/>
        </w:rPr>
      </w:pPr>
      <w:r w:rsidRPr="00B1269E">
        <w:rPr>
          <w:i/>
          <w:sz w:val="18"/>
          <w:szCs w:val="18"/>
        </w:rPr>
        <w:t>(Continued on next page)</w:t>
      </w:r>
    </w:p>
    <w:p w14:paraId="6CFD750F" w14:textId="77777777" w:rsidR="00B1269E" w:rsidRPr="00976FAC" w:rsidRDefault="00B1269E" w:rsidP="00D16829">
      <w:pPr>
        <w:pStyle w:val="ETSBodyText"/>
        <w:rPr>
          <w:sz w:val="18"/>
          <w:szCs w:val="18"/>
        </w:rPr>
      </w:pPr>
    </w:p>
    <w:bookmarkEnd w:id="103"/>
    <w:bookmarkEnd w:id="104"/>
    <w:bookmarkEnd w:id="105"/>
    <w:p w14:paraId="71ABF157" w14:textId="77777777" w:rsidR="007222DD" w:rsidRPr="00976FAC" w:rsidRDefault="007222DD" w:rsidP="007222DD">
      <w:pPr>
        <w:pStyle w:val="ETSBodyText"/>
      </w:pPr>
    </w:p>
    <w:p w14:paraId="6C567BC2" w14:textId="3712B4F3" w:rsidR="007222DD" w:rsidRPr="0005524B" w:rsidRDefault="007222DD" w:rsidP="007222DD">
      <w:pPr>
        <w:pStyle w:val="ETSHeading1"/>
      </w:pPr>
      <w:bookmarkStart w:id="106" w:name="_Toc272665145"/>
      <w:r>
        <w:lastRenderedPageBreak/>
        <w:t>ORGANIZATION CREATION AND MANAGEMENT</w:t>
      </w:r>
      <w:bookmarkEnd w:id="106"/>
    </w:p>
    <w:p w14:paraId="27B51F59" w14:textId="77777777" w:rsidR="000F6484" w:rsidRDefault="007222DD" w:rsidP="007222DD">
      <w:pPr>
        <w:pStyle w:val="ETSBodyText"/>
      </w:pPr>
      <w:r>
        <w:t xml:space="preserve">An </w:t>
      </w:r>
      <w:r w:rsidRPr="007222DD">
        <w:rPr>
          <w:i/>
        </w:rPr>
        <w:t>organization</w:t>
      </w:r>
      <w:r>
        <w:t xml:space="preserve"> is created from within the Community Engagement </w:t>
      </w:r>
      <w:r w:rsidR="00C91A60">
        <w:t>system</w:t>
      </w:r>
      <w:r>
        <w:t xml:space="preserve"> of Blackboard. </w:t>
      </w:r>
      <w:r w:rsidR="001D46E0">
        <w:t>Organizations have</w:t>
      </w:r>
      <w:r w:rsidR="00477618">
        <w:t xml:space="preserve"> much of the same</w:t>
      </w:r>
      <w:r w:rsidR="001D46E0">
        <w:t xml:space="preserve"> functionality of courses except that</w:t>
      </w:r>
      <w:r w:rsidR="00477618">
        <w:t xml:space="preserve"> </w:t>
      </w:r>
      <w:r w:rsidR="00150FB0">
        <w:t>they have a different purpose</w:t>
      </w:r>
      <w:r w:rsidR="001D46E0">
        <w:t>. A course site is linked to an official course listed in Campus Solutions by Academic Records</w:t>
      </w:r>
      <w:r w:rsidR="00C34EAA">
        <w:t xml:space="preserve"> and is a tool to enhance the teaching learning environment</w:t>
      </w:r>
      <w:r w:rsidR="000F6484">
        <w:t>.</w:t>
      </w:r>
    </w:p>
    <w:p w14:paraId="5868635A" w14:textId="77777777" w:rsidR="000F6484" w:rsidRDefault="000F6484" w:rsidP="007222DD">
      <w:pPr>
        <w:pStyle w:val="ETSBodyText"/>
      </w:pPr>
    </w:p>
    <w:p w14:paraId="64C2158D" w14:textId="5E07CAFE" w:rsidR="007222DD" w:rsidRDefault="00C34EAA" w:rsidP="007222DD">
      <w:pPr>
        <w:pStyle w:val="ETSBodyText"/>
      </w:pPr>
      <w:r>
        <w:t>A</w:t>
      </w:r>
      <w:r w:rsidR="00477618">
        <w:t xml:space="preserve">n organization can be requested by  </w:t>
      </w:r>
      <w:r w:rsidR="00C91A60">
        <w:t xml:space="preserve">any </w:t>
      </w:r>
      <w:r>
        <w:t>qualified</w:t>
      </w:r>
      <w:r w:rsidR="00C91A60">
        <w:t xml:space="preserve"> group on Moody’s Chicago, Michigan, or Spokane campuses as well as Moody Distance Learning</w:t>
      </w:r>
      <w:r>
        <w:t>.</w:t>
      </w:r>
      <w:r w:rsidR="008D0525">
        <w:t xml:space="preserve"> Organizations allow Blackboard communication, collaboration, an</w:t>
      </w:r>
      <w:r w:rsidR="000F6484">
        <w:t>d training tools to be used for purposes other than courses</w:t>
      </w:r>
      <w:r w:rsidR="001D46E0">
        <w:t>.</w:t>
      </w:r>
      <w:r w:rsidR="000F6484">
        <w:t xml:space="preserve"> At this time, organizations can only be used by faculty, students, and others within the Education group.</w:t>
      </w:r>
    </w:p>
    <w:p w14:paraId="0032A7A9" w14:textId="77777777" w:rsidR="007222DD" w:rsidRDefault="007222DD" w:rsidP="007222DD">
      <w:pPr>
        <w:pStyle w:val="ETSBodyText"/>
      </w:pPr>
    </w:p>
    <w:p w14:paraId="4CD6A3B5" w14:textId="21E7D800" w:rsidR="007222DD" w:rsidRPr="004019DB" w:rsidRDefault="007222DD" w:rsidP="007222DD">
      <w:pPr>
        <w:pStyle w:val="ETSHeading2"/>
      </w:pPr>
      <w:bookmarkStart w:id="107" w:name="_Toc272665146"/>
      <w:r w:rsidRPr="004019DB">
        <w:t xml:space="preserve">Creation of New </w:t>
      </w:r>
      <w:r>
        <w:t>Organizations</w:t>
      </w:r>
      <w:bookmarkEnd w:id="107"/>
    </w:p>
    <w:p w14:paraId="3562FFF7" w14:textId="77777777" w:rsidR="00C65CA6" w:rsidRDefault="00C91A60" w:rsidP="00C65CA6">
      <w:pPr>
        <w:pStyle w:val="ETSBodyText"/>
        <w:spacing w:after="120"/>
      </w:pPr>
      <w:r>
        <w:t>An organization site can be requested by an</w:t>
      </w:r>
      <w:r w:rsidR="00C65CA6">
        <w:t>y qualified group within Moody.</w:t>
      </w:r>
    </w:p>
    <w:p w14:paraId="00E8F945" w14:textId="77777777" w:rsidR="00C65CA6" w:rsidRDefault="00C91A60" w:rsidP="00C65CA6">
      <w:pPr>
        <w:pStyle w:val="ETSLevel1BulletedList"/>
      </w:pPr>
      <w:r>
        <w:t xml:space="preserve">For students, a qualified group is any </w:t>
      </w:r>
      <w:r w:rsidR="00C34EAA">
        <w:t>one</w:t>
      </w:r>
      <w:r>
        <w:t xml:space="preserve"> that has an official sponsor</w:t>
      </w:r>
      <w:r w:rsidR="008D0525">
        <w:t xml:space="preserve"> such as Studen</w:t>
      </w:r>
      <w:r w:rsidR="00C65CA6">
        <w:t>t Programs or a faculty member.</w:t>
      </w:r>
    </w:p>
    <w:p w14:paraId="615335B0" w14:textId="025769C3" w:rsidR="007222DD" w:rsidRDefault="008D0525" w:rsidP="00C65CA6">
      <w:pPr>
        <w:pStyle w:val="ETSLevel1BulletedList"/>
      </w:pPr>
      <w:r>
        <w:t xml:space="preserve">For </w:t>
      </w:r>
      <w:r w:rsidR="00C65CA6">
        <w:t>faculty/staff</w:t>
      </w:r>
      <w:r>
        <w:t>, a qualified</w:t>
      </w:r>
      <w:r w:rsidR="00C65CA6">
        <w:t xml:space="preserve"> group would be any officially recognized department, organization, committee, or club.</w:t>
      </w:r>
    </w:p>
    <w:p w14:paraId="503F8019" w14:textId="77777777" w:rsidR="007222DD" w:rsidRDefault="007222DD" w:rsidP="007222DD">
      <w:pPr>
        <w:pStyle w:val="ETSBodyText"/>
      </w:pPr>
    </w:p>
    <w:p w14:paraId="2B31C077" w14:textId="0813F39F" w:rsidR="00150FB0" w:rsidRDefault="00150FB0" w:rsidP="007222DD">
      <w:pPr>
        <w:pStyle w:val="ETSBodyText"/>
      </w:pPr>
      <w:r>
        <w:t>Organizations can be used for many purposes including, but not limited to, student groups, faculty groups/committees, student leadership, student interests, student information, sports, music groups, and other public-facing groups.</w:t>
      </w:r>
    </w:p>
    <w:p w14:paraId="3179F15A" w14:textId="77777777" w:rsidR="00150FB0" w:rsidRDefault="00150FB0" w:rsidP="007222DD">
      <w:pPr>
        <w:pStyle w:val="ETSBodyText"/>
      </w:pPr>
    </w:p>
    <w:p w14:paraId="00067575" w14:textId="05E160AE" w:rsidR="00C65CA6" w:rsidRDefault="00C65CA6" w:rsidP="00983CE0">
      <w:pPr>
        <w:pStyle w:val="ETSBodyText"/>
        <w:spacing w:after="120"/>
      </w:pPr>
      <w:r>
        <w:t xml:space="preserve">To request an organization, send an e-mail to </w:t>
      </w:r>
      <w:r w:rsidRPr="00C65CA6">
        <w:rPr>
          <w:i/>
          <w:u w:val="single"/>
        </w:rPr>
        <w:t>its@moody.edu</w:t>
      </w:r>
      <w:r>
        <w:t xml:space="preserve"> and include the following information:</w:t>
      </w:r>
    </w:p>
    <w:p w14:paraId="12D4B99C" w14:textId="3246AD86" w:rsidR="00C65CA6" w:rsidRDefault="00C65CA6" w:rsidP="00983CE0">
      <w:pPr>
        <w:pStyle w:val="ETSBodyText"/>
        <w:numPr>
          <w:ilvl w:val="0"/>
          <w:numId w:val="12"/>
        </w:numPr>
      </w:pPr>
      <w:r>
        <w:t>The name of the organization</w:t>
      </w:r>
    </w:p>
    <w:p w14:paraId="265374F0" w14:textId="7800217C" w:rsidR="00983CE0" w:rsidRDefault="00983CE0" w:rsidP="00983CE0">
      <w:pPr>
        <w:pStyle w:val="ETSBodyText"/>
        <w:numPr>
          <w:ilvl w:val="0"/>
          <w:numId w:val="12"/>
        </w:numPr>
      </w:pPr>
      <w:r>
        <w:t>The name of the sponsor</w:t>
      </w:r>
    </w:p>
    <w:p w14:paraId="6AB9E12B" w14:textId="38117D58" w:rsidR="00983CE0" w:rsidRDefault="00983CE0" w:rsidP="00983CE0">
      <w:pPr>
        <w:pStyle w:val="ETSBodyText"/>
        <w:numPr>
          <w:ilvl w:val="0"/>
          <w:numId w:val="12"/>
        </w:numPr>
      </w:pPr>
      <w:r>
        <w:t>The name of the leader</w:t>
      </w:r>
    </w:p>
    <w:p w14:paraId="2F220CC9" w14:textId="77777777" w:rsidR="007222DD" w:rsidRDefault="007222DD" w:rsidP="007222DD">
      <w:pPr>
        <w:pStyle w:val="ETSBodyText"/>
      </w:pPr>
    </w:p>
    <w:p w14:paraId="43231E5F" w14:textId="2B08EBD2" w:rsidR="00983CE0" w:rsidRDefault="00983CE0" w:rsidP="00983CE0">
      <w:pPr>
        <w:pStyle w:val="ETSBodyText"/>
        <w:tabs>
          <w:tab w:val="left" w:pos="1140"/>
        </w:tabs>
      </w:pPr>
      <w:r>
        <w:t>The organization’s leader will be responsible for adding or removing users to the organization site and for inputting/loading all content.</w:t>
      </w:r>
    </w:p>
    <w:p w14:paraId="28E66DA4" w14:textId="77777777" w:rsidR="00983CE0" w:rsidRDefault="00983CE0" w:rsidP="00983CE0">
      <w:pPr>
        <w:pStyle w:val="ETSBodyText"/>
        <w:tabs>
          <w:tab w:val="left" w:pos="1140"/>
        </w:tabs>
      </w:pPr>
    </w:p>
    <w:p w14:paraId="2B46A7E4" w14:textId="77975E1E" w:rsidR="0044744E" w:rsidRPr="001B6259" w:rsidRDefault="0044744E" w:rsidP="0044744E">
      <w:pPr>
        <w:pStyle w:val="ETSHeading2"/>
      </w:pPr>
      <w:bookmarkStart w:id="108" w:name="_Toc272665147"/>
      <w:r>
        <w:t>Organization</w:t>
      </w:r>
      <w:r w:rsidRPr="001B6259">
        <w:t xml:space="preserve"> Size</w:t>
      </w:r>
      <w:bookmarkEnd w:id="108"/>
    </w:p>
    <w:p w14:paraId="50A3AE65" w14:textId="22302F31" w:rsidR="0044744E" w:rsidRPr="00FB52C5" w:rsidDel="00B20B36" w:rsidRDefault="0044744E" w:rsidP="0044744E">
      <w:pPr>
        <w:pStyle w:val="ETSBodyText"/>
        <w:rPr>
          <w:b/>
        </w:rPr>
      </w:pPr>
      <w:r>
        <w:t>“</w:t>
      </w:r>
      <w:r w:rsidR="00150FB0">
        <w:t>Organization</w:t>
      </w:r>
      <w:r>
        <w:t xml:space="preserve"> size” refers to the amount of space the organization uses on the Blackboard server. </w:t>
      </w:r>
      <w:r w:rsidDel="00B20B36">
        <w:t>So far, ITS has chosen to not limit the size of each</w:t>
      </w:r>
      <w:r w:rsidRPr="00FB52C5" w:rsidDel="00B20B36">
        <w:t xml:space="preserve"> Blackboard </w:t>
      </w:r>
      <w:r>
        <w:t>organization</w:t>
      </w:r>
      <w:r w:rsidDel="00B20B36">
        <w:t xml:space="preserve">; however, </w:t>
      </w:r>
      <w:r>
        <w:t>ITS will periodically check organization</w:t>
      </w:r>
      <w:r w:rsidDel="00B20B36">
        <w:t xml:space="preserve"> </w:t>
      </w:r>
      <w:r>
        <w:t xml:space="preserve">sizes. If an organization is 500 MB or above, ITS will work with </w:t>
      </w:r>
      <w:r w:rsidR="00150FB0">
        <w:t>its</w:t>
      </w:r>
      <w:r>
        <w:t xml:space="preserve"> leader to make the </w:t>
      </w:r>
      <w:r w:rsidR="00150FB0">
        <w:t>organization</w:t>
      </w:r>
      <w:r>
        <w:t xml:space="preserve"> size smaller.</w:t>
      </w:r>
    </w:p>
    <w:p w14:paraId="326626FE" w14:textId="77777777" w:rsidR="0044744E" w:rsidRDefault="0044744E" w:rsidP="0044744E">
      <w:pPr>
        <w:pStyle w:val="ETSBodyText"/>
        <w:rPr>
          <w:b/>
        </w:rPr>
      </w:pPr>
    </w:p>
    <w:p w14:paraId="13F2B0FF" w14:textId="5FF3E8AB" w:rsidR="0044744E" w:rsidRPr="00B24D3A" w:rsidRDefault="0044744E" w:rsidP="0044744E">
      <w:pPr>
        <w:pStyle w:val="ETSHeading2"/>
      </w:pPr>
      <w:bookmarkStart w:id="109" w:name="_Toc272665148"/>
      <w:r>
        <w:t xml:space="preserve">Size of </w:t>
      </w:r>
      <w:r w:rsidRPr="00B24D3A">
        <w:t>File</w:t>
      </w:r>
      <w:r>
        <w:t>s within a</w:t>
      </w:r>
      <w:r w:rsidR="00150FB0">
        <w:t>n</w:t>
      </w:r>
      <w:r>
        <w:t xml:space="preserve"> </w:t>
      </w:r>
      <w:bookmarkEnd w:id="109"/>
      <w:r w:rsidR="00150FB0">
        <w:t>Organization</w:t>
      </w:r>
    </w:p>
    <w:p w14:paraId="607CEE7E" w14:textId="77777777" w:rsidR="0044744E" w:rsidRPr="001B6259" w:rsidRDefault="0044744E" w:rsidP="0044744E">
      <w:pPr>
        <w:pStyle w:val="ETSHeading3"/>
      </w:pPr>
      <w:r w:rsidRPr="001B6259">
        <w:t>Media Files</w:t>
      </w:r>
    </w:p>
    <w:p w14:paraId="33D63908" w14:textId="77777777" w:rsidR="0044744E" w:rsidRDefault="0044744E" w:rsidP="0044744E">
      <w:pPr>
        <w:pStyle w:val="ETSBodyText"/>
      </w:pPr>
      <w:r w:rsidRPr="00C10BC4">
        <w:t xml:space="preserve">Media files </w:t>
      </w:r>
      <w:r>
        <w:t>include</w:t>
      </w:r>
      <w:r w:rsidRPr="00C10BC4">
        <w:t xml:space="preserve"> file formats such as audio, video, or any combination of the two. Because of the large size of media files, </w:t>
      </w:r>
      <w:r>
        <w:t>ITS</w:t>
      </w:r>
      <w:r w:rsidRPr="00C10BC4">
        <w:t xml:space="preserve"> asks that they not be uploaded to Blackboard. </w:t>
      </w:r>
      <w:r>
        <w:t>There are several options for making media files available in Blackboard: they can</w:t>
      </w:r>
      <w:r w:rsidRPr="00C10BC4">
        <w:t xml:space="preserve"> be added to </w:t>
      </w:r>
      <w:r>
        <w:t>Moody’s</w:t>
      </w:r>
      <w:r w:rsidRPr="00C10BC4">
        <w:t xml:space="preserve"> streaming server</w:t>
      </w:r>
      <w:r>
        <w:t>* or hosted directly on YouTube.com, Vimeo.com, or another public streaming site.</w:t>
      </w:r>
    </w:p>
    <w:p w14:paraId="3C56B8E7" w14:textId="77777777" w:rsidR="0044744E" w:rsidRDefault="0044744E" w:rsidP="0044744E">
      <w:pPr>
        <w:pStyle w:val="ETSBodyText"/>
      </w:pPr>
    </w:p>
    <w:p w14:paraId="66005D51" w14:textId="612E44DD" w:rsidR="0044744E" w:rsidRPr="00FC4008" w:rsidRDefault="0044744E" w:rsidP="0044744E">
      <w:pPr>
        <w:pStyle w:val="ETSLevel1BulletedList"/>
        <w:numPr>
          <w:ilvl w:val="0"/>
          <w:numId w:val="0"/>
        </w:numPr>
        <w:rPr>
          <w:i/>
        </w:rPr>
      </w:pPr>
      <w:r w:rsidRPr="00FC4008">
        <w:rPr>
          <w:i/>
        </w:rPr>
        <w:t xml:space="preserve">* </w:t>
      </w:r>
      <w:r>
        <w:rPr>
          <w:i/>
        </w:rPr>
        <w:t>Leaders</w:t>
      </w:r>
      <w:r w:rsidRPr="00FC4008">
        <w:rPr>
          <w:i/>
        </w:rPr>
        <w:t xml:space="preserve"> who have files to be uploaded should provide them to the ITS Service Desk; a Service Desk technician will ensure that the files are properly loaded to the streaming server. Then, the </w:t>
      </w:r>
      <w:r>
        <w:rPr>
          <w:i/>
        </w:rPr>
        <w:t>leader</w:t>
      </w:r>
      <w:r w:rsidRPr="00FC4008">
        <w:rPr>
          <w:i/>
        </w:rPr>
        <w:t xml:space="preserve"> will receive an e-mail containing the links for the streamed files which, in turn, the </w:t>
      </w:r>
      <w:r>
        <w:rPr>
          <w:i/>
        </w:rPr>
        <w:t>leader</w:t>
      </w:r>
      <w:r w:rsidRPr="00FC4008">
        <w:rPr>
          <w:i/>
        </w:rPr>
        <w:t xml:space="preserve"> will add to </w:t>
      </w:r>
      <w:r>
        <w:rPr>
          <w:i/>
        </w:rPr>
        <w:t>the organization site</w:t>
      </w:r>
      <w:r w:rsidRPr="00FC4008">
        <w:rPr>
          <w:i/>
        </w:rPr>
        <w:t xml:space="preserve">. </w:t>
      </w:r>
    </w:p>
    <w:p w14:paraId="3708DFBE" w14:textId="77777777" w:rsidR="0044744E" w:rsidRPr="00E90026" w:rsidRDefault="0044744E" w:rsidP="0044744E">
      <w:pPr>
        <w:pStyle w:val="ETSBodyText"/>
        <w:rPr>
          <w:sz w:val="18"/>
          <w:szCs w:val="18"/>
        </w:rPr>
      </w:pPr>
    </w:p>
    <w:p w14:paraId="6A7C4467" w14:textId="77777777" w:rsidR="0044744E" w:rsidRPr="001B6259" w:rsidRDefault="0044744E" w:rsidP="0044744E">
      <w:pPr>
        <w:pStyle w:val="ETSHeading3"/>
      </w:pPr>
      <w:r w:rsidRPr="001B6259">
        <w:lastRenderedPageBreak/>
        <w:t>Non-Media Files</w:t>
      </w:r>
    </w:p>
    <w:p w14:paraId="3C590F17" w14:textId="35BDD027" w:rsidR="0044744E" w:rsidRPr="00DF285F" w:rsidRDefault="0044744E" w:rsidP="0044744E">
      <w:pPr>
        <w:pStyle w:val="ETSBodyText"/>
        <w:rPr>
          <w:spacing w:val="-2"/>
        </w:rPr>
      </w:pPr>
      <w:r w:rsidRPr="00DF285F">
        <w:rPr>
          <w:spacing w:val="-2"/>
        </w:rPr>
        <w:t xml:space="preserve">A reasonable attempt should be made by </w:t>
      </w:r>
      <w:r>
        <w:rPr>
          <w:spacing w:val="-2"/>
        </w:rPr>
        <w:t>the organization’s leader</w:t>
      </w:r>
      <w:r w:rsidRPr="00DF285F">
        <w:rPr>
          <w:spacing w:val="-2"/>
        </w:rPr>
        <w:t xml:space="preserve"> to save any non-media files that will be uploaded to Blackboard as a smaller file. Non-media files include file formats such as documents, spreadsheets, presentation slides, and PDFs. ITS can support faculty in analyzing potential methods of file compression, if requested. </w:t>
      </w:r>
    </w:p>
    <w:p w14:paraId="3FA4BFDF" w14:textId="77777777" w:rsidR="0044744E" w:rsidRDefault="0044744E" w:rsidP="0044744E">
      <w:pPr>
        <w:pStyle w:val="ETSBodyText"/>
        <w:rPr>
          <w:sz w:val="18"/>
          <w:szCs w:val="18"/>
        </w:rPr>
      </w:pPr>
    </w:p>
    <w:p w14:paraId="2B4DAF18" w14:textId="3C913040" w:rsidR="0044744E" w:rsidRPr="001B6259" w:rsidRDefault="0044744E" w:rsidP="0044744E">
      <w:pPr>
        <w:pStyle w:val="ETSHeading2"/>
      </w:pPr>
      <w:bookmarkStart w:id="110" w:name="_Toc272665149"/>
      <w:r>
        <w:t>Organization Duration on Blackboard and Archiving</w:t>
      </w:r>
      <w:bookmarkEnd w:id="110"/>
    </w:p>
    <w:p w14:paraId="6722C3B9" w14:textId="3CFCE23B" w:rsidR="0044744E" w:rsidRDefault="0044744E" w:rsidP="0044744E">
      <w:pPr>
        <w:pStyle w:val="ETSBodyText"/>
        <w:tabs>
          <w:tab w:val="left" w:pos="1140"/>
        </w:tabs>
      </w:pPr>
      <w:r>
        <w:t xml:space="preserve">ITS will keep an organization available until its leader requests that it be taken offline. Organizations will not be archived unless </w:t>
      </w:r>
      <w:r w:rsidR="008B4827">
        <w:t xml:space="preserve">it is </w:t>
      </w:r>
      <w:r>
        <w:t>requested by the leader.</w:t>
      </w:r>
    </w:p>
    <w:p w14:paraId="61B30153" w14:textId="77777777" w:rsidR="0044744E" w:rsidRDefault="0044744E" w:rsidP="007222DD">
      <w:pPr>
        <w:pStyle w:val="ETSBodyText"/>
      </w:pPr>
    </w:p>
    <w:p w14:paraId="180C945F" w14:textId="77777777" w:rsidR="001D511A" w:rsidRPr="0005524B" w:rsidRDefault="0005524B" w:rsidP="00D16829">
      <w:pPr>
        <w:pStyle w:val="ETSHeading1"/>
      </w:pPr>
      <w:bookmarkStart w:id="111" w:name="_Toc272665150"/>
      <w:r>
        <w:t>COPYRIGHT</w:t>
      </w:r>
      <w:bookmarkEnd w:id="111"/>
    </w:p>
    <w:p w14:paraId="35A4CF1D" w14:textId="69F2E1DE" w:rsidR="000563FB" w:rsidRPr="001B6259" w:rsidRDefault="00E51788" w:rsidP="00D16829">
      <w:pPr>
        <w:pStyle w:val="ETSHeading2"/>
      </w:pPr>
      <w:bookmarkStart w:id="112" w:name="_Toc225823516"/>
      <w:bookmarkStart w:id="113" w:name="_Toc272665151"/>
      <w:r>
        <w:t>Copyright-P</w:t>
      </w:r>
      <w:r w:rsidR="00203CAD" w:rsidRPr="001B6259">
        <w:t>rotected Materials</w:t>
      </w:r>
      <w:bookmarkEnd w:id="112"/>
      <w:bookmarkEnd w:id="113"/>
    </w:p>
    <w:p w14:paraId="0EAA53C5" w14:textId="38074435" w:rsidR="003E5DDF" w:rsidRPr="00CF3770" w:rsidRDefault="00CF3770" w:rsidP="00D16829">
      <w:pPr>
        <w:pStyle w:val="ETSBodyText"/>
      </w:pPr>
      <w:bookmarkStart w:id="114" w:name="_Toc225566329"/>
      <w:bookmarkStart w:id="115" w:name="_Toc225822815"/>
      <w:bookmarkStart w:id="116" w:name="_Toc225823517"/>
      <w:r>
        <w:t>I</w:t>
      </w:r>
      <w:r w:rsidR="004B2C40">
        <w:t>nstructors</w:t>
      </w:r>
      <w:r w:rsidR="00903A07">
        <w:t>/leaders</w:t>
      </w:r>
      <w:r w:rsidR="004B2C40">
        <w:t xml:space="preserve"> are responsible for ensuring that copyright-protected materials are not </w:t>
      </w:r>
      <w:r w:rsidR="004B2C40" w:rsidRPr="00FB52C5">
        <w:t>saved, printed, copied, or further disseminated by students</w:t>
      </w:r>
      <w:r w:rsidR="00903A07">
        <w:t>/participants</w:t>
      </w:r>
      <w:r w:rsidR="004B2C40">
        <w:t>.</w:t>
      </w:r>
      <w:r w:rsidR="00327E13">
        <w:t xml:space="preserve"> </w:t>
      </w:r>
      <w:r w:rsidR="00805CBB" w:rsidRPr="00FB52C5">
        <w:t>Cu</w:t>
      </w:r>
      <w:r w:rsidR="00667DDF" w:rsidRPr="00FB52C5">
        <w:t>rrent copyright law (including Fair U</w:t>
      </w:r>
      <w:r w:rsidR="00805CBB" w:rsidRPr="00FB52C5">
        <w:t xml:space="preserve">se) </w:t>
      </w:r>
      <w:r>
        <w:t xml:space="preserve">states that prior permission must be obtained from the copyright holder to post </w:t>
      </w:r>
      <w:r w:rsidR="00E90026">
        <w:t>content in Blackboard unless it</w:t>
      </w:r>
      <w:r>
        <w:t xml:space="preserve">s use is for—in limited amount—course-related </w:t>
      </w:r>
      <w:r w:rsidR="00903A07">
        <w:t xml:space="preserve">(not organization-related) </w:t>
      </w:r>
      <w:r>
        <w:t>activities</w:t>
      </w:r>
      <w:r w:rsidR="00805CBB" w:rsidRPr="00FB52C5">
        <w:t>.</w:t>
      </w:r>
      <w:r w:rsidR="00327E13">
        <w:t xml:space="preserve"> </w:t>
      </w:r>
      <w:r>
        <w:t>I</w:t>
      </w:r>
      <w:r w:rsidR="00805CBB" w:rsidRPr="00FB52C5">
        <w:t>nstructors</w:t>
      </w:r>
      <w:r w:rsidR="00903A07">
        <w:t>/leaders</w:t>
      </w:r>
      <w:r w:rsidR="00805CBB" w:rsidRPr="00FB52C5">
        <w:t xml:space="preserve"> are encouraged to accompany all copyright-protected works in Blackboard with a visible explanation about the appropriate and legal handling of such content.</w:t>
      </w:r>
      <w:bookmarkEnd w:id="114"/>
      <w:bookmarkEnd w:id="115"/>
      <w:bookmarkEnd w:id="116"/>
    </w:p>
    <w:p w14:paraId="375C63F0" w14:textId="77777777" w:rsidR="00C25174" w:rsidRPr="00903A07" w:rsidRDefault="00C25174" w:rsidP="00D16829">
      <w:pPr>
        <w:pStyle w:val="ETSBodyText"/>
      </w:pPr>
    </w:p>
    <w:p w14:paraId="6E72D0F1" w14:textId="77777777" w:rsidR="000563FB" w:rsidRPr="001B6259" w:rsidRDefault="00203CAD" w:rsidP="00D16829">
      <w:pPr>
        <w:pStyle w:val="ETSHeading2"/>
      </w:pPr>
      <w:bookmarkStart w:id="117" w:name="_Toc225823518"/>
      <w:bookmarkStart w:id="118" w:name="_Toc272665152"/>
      <w:r w:rsidRPr="001B6259">
        <w:t>External Links</w:t>
      </w:r>
      <w:bookmarkEnd w:id="117"/>
      <w:bookmarkEnd w:id="118"/>
    </w:p>
    <w:p w14:paraId="45C696D3" w14:textId="09D07402" w:rsidR="00203CAD" w:rsidRDefault="00CF3770" w:rsidP="00D16829">
      <w:pPr>
        <w:pStyle w:val="ETSBodyText"/>
      </w:pPr>
      <w:bookmarkStart w:id="119" w:name="_Toc225566331"/>
      <w:bookmarkStart w:id="120" w:name="_Toc225822817"/>
      <w:bookmarkStart w:id="121" w:name="_Toc225823519"/>
      <w:r>
        <w:t>I</w:t>
      </w:r>
      <w:r w:rsidR="0062082D" w:rsidRPr="00FB52C5">
        <w:t>nstructors</w:t>
      </w:r>
      <w:r w:rsidR="00903A07">
        <w:t>/leaders</w:t>
      </w:r>
      <w:r w:rsidR="0062082D" w:rsidRPr="00FB52C5">
        <w:t xml:space="preserve"> creating external links to websites from within Blackboard </w:t>
      </w:r>
      <w:r w:rsidR="0062082D">
        <w:t xml:space="preserve">must </w:t>
      </w:r>
      <w:r w:rsidR="0062082D" w:rsidRPr="00FB52C5">
        <w:t>check the box next to t</w:t>
      </w:r>
      <w:r w:rsidR="0021761C">
        <w:t>he standing option that reads “launch item in external window.”</w:t>
      </w:r>
      <w:r w:rsidR="00327E13">
        <w:t xml:space="preserve"> </w:t>
      </w:r>
      <w:r w:rsidR="00587B1B" w:rsidRPr="00FB52C5">
        <w:t>Not choosing that option means that the external website will open up within the frame of Blackboard itself, without reflecting the URL address for the linked site.</w:t>
      </w:r>
      <w:r w:rsidR="00327E13">
        <w:t xml:space="preserve"> </w:t>
      </w:r>
      <w:bookmarkEnd w:id="119"/>
      <w:bookmarkEnd w:id="120"/>
      <w:bookmarkEnd w:id="121"/>
    </w:p>
    <w:p w14:paraId="4E6423B5" w14:textId="77777777" w:rsidR="00E90026" w:rsidRPr="00903A07" w:rsidRDefault="00E90026" w:rsidP="00D16829">
      <w:pPr>
        <w:pStyle w:val="ETSBodyText"/>
      </w:pPr>
    </w:p>
    <w:p w14:paraId="64F1C3BC" w14:textId="77777777" w:rsidR="00F27665" w:rsidRPr="0005524B" w:rsidRDefault="0005524B" w:rsidP="00D16829">
      <w:pPr>
        <w:pStyle w:val="ETSHeading1"/>
      </w:pPr>
      <w:bookmarkStart w:id="122" w:name="_Toc272665153"/>
      <w:r>
        <w:t>SYSTEM MAINTENANCE</w:t>
      </w:r>
      <w:bookmarkEnd w:id="122"/>
    </w:p>
    <w:p w14:paraId="29EEF437" w14:textId="77777777" w:rsidR="000563FB" w:rsidRPr="001B6259" w:rsidRDefault="00CB11E6" w:rsidP="00D16829">
      <w:pPr>
        <w:pStyle w:val="ETSHeading2"/>
      </w:pPr>
      <w:bookmarkStart w:id="123" w:name="_Toc225823521"/>
      <w:bookmarkStart w:id="124" w:name="_Toc272665154"/>
      <w:r w:rsidRPr="001B6259">
        <w:t>Planned</w:t>
      </w:r>
      <w:r w:rsidR="00F27665" w:rsidRPr="001B6259">
        <w:t xml:space="preserve"> Outages</w:t>
      </w:r>
      <w:bookmarkEnd w:id="123"/>
      <w:bookmarkEnd w:id="124"/>
    </w:p>
    <w:p w14:paraId="4F1BB18E" w14:textId="3AC72BFB" w:rsidR="00F27665" w:rsidRPr="00FB52C5" w:rsidRDefault="00170F74" w:rsidP="00D16829">
      <w:pPr>
        <w:pStyle w:val="ETSBodyText"/>
        <w:rPr>
          <w:b/>
        </w:rPr>
      </w:pPr>
      <w:r>
        <w:t xml:space="preserve">Blackboard is </w:t>
      </w:r>
      <w:r w:rsidR="0021761C">
        <w:t>taken offline</w:t>
      </w:r>
      <w:r>
        <w:t xml:space="preserve"> from 5:00-6:00 </w:t>
      </w:r>
      <w:r w:rsidRPr="00CE567C">
        <w:rPr>
          <w:smallCaps/>
        </w:rPr>
        <w:t>am</w:t>
      </w:r>
      <w:r>
        <w:t xml:space="preserve"> every Monday for routine system maintenance. Should it be necessary </w:t>
      </w:r>
      <w:r w:rsidR="0021761C">
        <w:t>for</w:t>
      </w:r>
      <w:r>
        <w:t xml:space="preserve"> Blackboard </w:t>
      </w:r>
      <w:r w:rsidR="0021761C">
        <w:t>to be unavailable</w:t>
      </w:r>
      <w:r>
        <w:t xml:space="preserve"> for any reason outside this standard maintenance window, </w:t>
      </w:r>
      <w:r w:rsidR="0006615D">
        <w:t>ITS</w:t>
      </w:r>
      <w:r w:rsidR="0021761C">
        <w:t xml:space="preserve"> will notify all students,</w:t>
      </w:r>
      <w:r>
        <w:t xml:space="preserve"> </w:t>
      </w:r>
      <w:r w:rsidR="0021761C">
        <w:t>faculty, and Education administrative staff</w:t>
      </w:r>
      <w:r w:rsidRPr="00873372">
        <w:t xml:space="preserve"> </w:t>
      </w:r>
      <w:r>
        <w:t xml:space="preserve">as soon as the outage is planned. This notification will be </w:t>
      </w:r>
      <w:r w:rsidR="0021761C">
        <w:t>sent via e-mail</w:t>
      </w:r>
      <w:r w:rsidR="00C577BD">
        <w:t xml:space="preserve"> to all student</w:t>
      </w:r>
      <w:r w:rsidR="0021761C">
        <w:t xml:space="preserve"> and faculty</w:t>
      </w:r>
      <w:r>
        <w:t xml:space="preserve"> </w:t>
      </w:r>
      <w:r w:rsidRPr="00CE567C">
        <w:rPr>
          <w:i/>
        </w:rPr>
        <w:t>moody.edu</w:t>
      </w:r>
      <w:r w:rsidR="0021761C">
        <w:t xml:space="preserve"> accounts</w:t>
      </w:r>
      <w:r w:rsidR="00903A07">
        <w:t xml:space="preserve"> as well as the </w:t>
      </w:r>
      <w:r w:rsidR="00903A07" w:rsidRPr="00903A07">
        <w:rPr>
          <w:i/>
        </w:rPr>
        <w:t>moody.edu</w:t>
      </w:r>
      <w:r w:rsidR="00903A07">
        <w:t xml:space="preserve"> accounts of organization leaders who are not students or faculty</w:t>
      </w:r>
      <w:r>
        <w:t>. It will also be posted as a system announcement</w:t>
      </w:r>
      <w:r w:rsidR="0021761C">
        <w:t xml:space="preserve"> within Blackboard.</w:t>
      </w:r>
    </w:p>
    <w:p w14:paraId="74776AAD" w14:textId="77777777" w:rsidR="00F27665" w:rsidRPr="00903A07" w:rsidRDefault="00F27665" w:rsidP="00D16829">
      <w:pPr>
        <w:pStyle w:val="ETSBodyText"/>
      </w:pPr>
    </w:p>
    <w:p w14:paraId="244463BD" w14:textId="77777777" w:rsidR="000563FB" w:rsidRPr="001B6259" w:rsidRDefault="00CB11E6" w:rsidP="00D16829">
      <w:pPr>
        <w:pStyle w:val="ETSHeading2"/>
      </w:pPr>
      <w:bookmarkStart w:id="125" w:name="_Toc225823522"/>
      <w:bookmarkStart w:id="126" w:name="_Toc272665155"/>
      <w:r w:rsidRPr="001B6259">
        <w:t>Unplanned</w:t>
      </w:r>
      <w:r w:rsidR="00F27665" w:rsidRPr="001B6259">
        <w:t xml:space="preserve"> Outages</w:t>
      </w:r>
      <w:bookmarkEnd w:id="125"/>
      <w:bookmarkEnd w:id="126"/>
    </w:p>
    <w:p w14:paraId="6EB30AEC" w14:textId="4E76EECB" w:rsidR="00AE5FA1" w:rsidRDefault="00AE5FA1" w:rsidP="00D16829">
      <w:pPr>
        <w:pStyle w:val="ETSBodyText"/>
      </w:pPr>
      <w:r>
        <w:t xml:space="preserve">Unplanned outages can be reported to </w:t>
      </w:r>
      <w:r w:rsidR="0006615D">
        <w:t>ITS</w:t>
      </w:r>
      <w:r>
        <w:t xml:space="preserve"> at any time by calling 312-329-4067 and pressing option </w:t>
      </w:r>
      <w:r w:rsidR="0021761C">
        <w:t>“</w:t>
      </w:r>
      <w:r>
        <w:t>2</w:t>
      </w:r>
      <w:r w:rsidR="0021761C">
        <w:t>”</w:t>
      </w:r>
      <w:r>
        <w:t xml:space="preserve"> at the voicemail prompt. This will trigger a page to </w:t>
      </w:r>
      <w:r w:rsidR="0006615D">
        <w:t>ITS</w:t>
      </w:r>
      <w:r>
        <w:t xml:space="preserve"> technicians, who will respond immediately to bring the system back online.</w:t>
      </w:r>
    </w:p>
    <w:p w14:paraId="65B6E197" w14:textId="77777777" w:rsidR="009336AE" w:rsidRPr="00903A07" w:rsidRDefault="009336AE" w:rsidP="00D16829">
      <w:pPr>
        <w:pStyle w:val="ETSBodyText"/>
      </w:pPr>
    </w:p>
    <w:p w14:paraId="33F94063" w14:textId="7D21A9C9" w:rsidR="00F27665" w:rsidRDefault="00AE5FA1" w:rsidP="00D16829">
      <w:pPr>
        <w:pStyle w:val="ETSBodyText"/>
      </w:pPr>
      <w:r>
        <w:t xml:space="preserve">In the event that Blackboard will be offline for one hour or more, </w:t>
      </w:r>
      <w:r w:rsidR="0006615D">
        <w:t>ITS</w:t>
      </w:r>
      <w:r>
        <w:t xml:space="preserve"> will notify users according to the same procedures in </w:t>
      </w:r>
      <w:r w:rsidR="0021761C">
        <w:t>“</w:t>
      </w:r>
      <w:r>
        <w:t>Planned Outages.</w:t>
      </w:r>
      <w:r w:rsidR="0021761C">
        <w:t>”</w:t>
      </w:r>
      <w:r>
        <w:t xml:space="preserve"> When Blackboard is brought back online, </w:t>
      </w:r>
      <w:r w:rsidR="0006615D">
        <w:t>ITS</w:t>
      </w:r>
      <w:r>
        <w:t xml:space="preserve"> will send another notification to the same users. The notice will include the time frame of the outage and the services affected, and will be sent regardless of the duration of the outage. If the outage occurred after normal business hours, this notice will be sent on the next business day.</w:t>
      </w:r>
    </w:p>
    <w:p w14:paraId="1D518944" w14:textId="77777777" w:rsidR="00B85CA9" w:rsidRDefault="00B85CA9" w:rsidP="00D16829">
      <w:pPr>
        <w:pStyle w:val="ETSBodyText"/>
        <w:rPr>
          <w:b/>
        </w:rPr>
      </w:pPr>
    </w:p>
    <w:p w14:paraId="05EEFC7A" w14:textId="77777777" w:rsidR="00903A07" w:rsidRDefault="00903A07" w:rsidP="00D16829">
      <w:pPr>
        <w:pStyle w:val="ETSBodyText"/>
        <w:rPr>
          <w:b/>
        </w:rPr>
      </w:pPr>
    </w:p>
    <w:p w14:paraId="2255ACF3" w14:textId="77777777" w:rsidR="001D511A" w:rsidRPr="0005524B" w:rsidRDefault="0005524B" w:rsidP="00D16829">
      <w:pPr>
        <w:pStyle w:val="ETSHeading1"/>
      </w:pPr>
      <w:bookmarkStart w:id="127" w:name="_Toc272665156"/>
      <w:r>
        <w:lastRenderedPageBreak/>
        <w:t>INFORMATION SECURITY</w:t>
      </w:r>
      <w:bookmarkEnd w:id="127"/>
    </w:p>
    <w:p w14:paraId="565C195A" w14:textId="77777777" w:rsidR="00114F08" w:rsidRPr="00573E5B" w:rsidRDefault="00114F08" w:rsidP="00114F08">
      <w:pPr>
        <w:pStyle w:val="ETSHeading2"/>
      </w:pPr>
      <w:bookmarkStart w:id="128" w:name="_Toc272665157"/>
      <w:bookmarkStart w:id="129" w:name="_Toc225823527"/>
      <w:bookmarkStart w:id="130" w:name="_Toc225823524"/>
      <w:r>
        <w:t>Family Educational Rights and Privacy Act (</w:t>
      </w:r>
      <w:r w:rsidRPr="00573E5B">
        <w:t>FERPA</w:t>
      </w:r>
      <w:r>
        <w:t>)</w:t>
      </w:r>
      <w:bookmarkEnd w:id="128"/>
    </w:p>
    <w:p w14:paraId="62FDCED6" w14:textId="2B5D6EDA" w:rsidR="00114F08" w:rsidRPr="00903A07" w:rsidRDefault="00114F08" w:rsidP="00114F08">
      <w:pPr>
        <w:pStyle w:val="ETSBodyText"/>
        <w:rPr>
          <w:i/>
        </w:rPr>
      </w:pPr>
      <w:r>
        <w:t>From the U.S. D</w:t>
      </w:r>
      <w:r w:rsidR="0084086C">
        <w:t xml:space="preserve">epartment of Education </w:t>
      </w:r>
      <w:hyperlink r:id="rId9" w:history="1">
        <w:r w:rsidR="0084086C" w:rsidRPr="0084086C">
          <w:rPr>
            <w:rStyle w:val="Hyperlink"/>
          </w:rPr>
          <w:t>website</w:t>
        </w:r>
      </w:hyperlink>
      <w:r w:rsidR="0084086C">
        <w:t>:</w:t>
      </w:r>
    </w:p>
    <w:p w14:paraId="36FF7165" w14:textId="77777777" w:rsidR="00114F08" w:rsidRDefault="00114F08" w:rsidP="00114F08">
      <w:pPr>
        <w:pStyle w:val="ETSBodyText"/>
      </w:pPr>
    </w:p>
    <w:bookmarkEnd w:id="129"/>
    <w:p w14:paraId="22C803EE" w14:textId="4DD4B342" w:rsidR="00274205" w:rsidRPr="00FB52C5" w:rsidRDefault="00274205" w:rsidP="00685859">
      <w:pPr>
        <w:pStyle w:val="ETSBodyText"/>
        <w:ind w:left="720"/>
      </w:pPr>
      <w:r w:rsidRPr="00FB52C5">
        <w:t>The Family Educational Rights and Privacy Act (FERPA) (20 U.S.C. § 1232g; 34 CFR Part 99) is a Federal law that protects the privac</w:t>
      </w:r>
      <w:bookmarkStart w:id="131" w:name="_GoBack"/>
      <w:bookmarkEnd w:id="131"/>
      <w:r w:rsidRPr="00FB52C5">
        <w:t xml:space="preserve">y of student education records. </w:t>
      </w:r>
      <w:r w:rsidRPr="00685859">
        <w:t>The law applies to all schools that receive funds under an applicable program of the U.S. Department of Education.</w:t>
      </w:r>
    </w:p>
    <w:p w14:paraId="6E4B777B" w14:textId="77777777" w:rsidR="00274205" w:rsidRPr="00685859" w:rsidRDefault="00274205" w:rsidP="00685859">
      <w:pPr>
        <w:pStyle w:val="ETSBodyText"/>
        <w:ind w:left="720"/>
      </w:pPr>
    </w:p>
    <w:p w14:paraId="6033A876" w14:textId="449B0441" w:rsidR="00274205" w:rsidRDefault="00274205" w:rsidP="00685859">
      <w:pPr>
        <w:pStyle w:val="ETSBodyText"/>
        <w:ind w:left="720"/>
      </w:pPr>
      <w:r w:rsidRPr="00FB52C5">
        <w:t>FERPA gives parents certain rights with respect to their children's education records. These rights transfer to the student when he or she reaches the age of 18 or attends a school beyond the high school level. Students to whom t</w:t>
      </w:r>
      <w:r>
        <w:t>he rights have transferred are “eligible students.”</w:t>
      </w:r>
    </w:p>
    <w:p w14:paraId="73EDC5B6" w14:textId="77777777" w:rsidR="00685859" w:rsidRDefault="00685859" w:rsidP="00D16829">
      <w:pPr>
        <w:pStyle w:val="ETSBodyText"/>
      </w:pPr>
    </w:p>
    <w:p w14:paraId="0760A4CE" w14:textId="4002DBA7" w:rsidR="00685859" w:rsidRPr="00685859" w:rsidRDefault="00685859" w:rsidP="00685859">
      <w:pPr>
        <w:pStyle w:val="ETSLevel1BulletedList"/>
        <w:ind w:left="1080"/>
      </w:pPr>
      <w:r w:rsidRPr="00685859">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73BE2383" w14:textId="7F0A0F88" w:rsidR="00685859" w:rsidRPr="00685859" w:rsidRDefault="00685859" w:rsidP="00685859">
      <w:pPr>
        <w:pStyle w:val="ETSLevel1BulletedList"/>
        <w:ind w:left="1080"/>
      </w:pPr>
      <w:r w:rsidRPr="00685859">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2B4892B4" w14:textId="12631ADB" w:rsidR="00685859" w:rsidRPr="00685859" w:rsidRDefault="00685859" w:rsidP="00685859">
      <w:pPr>
        <w:pStyle w:val="ETSLevel1BulletedList"/>
        <w:ind w:left="1080"/>
      </w:pPr>
      <w:r w:rsidRPr="00685859">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1A30D2F8" w14:textId="48B16A43" w:rsidR="00685859" w:rsidRPr="00685859" w:rsidRDefault="00685859" w:rsidP="00685859">
      <w:pPr>
        <w:pStyle w:val="ETSLevel1BulletedList"/>
        <w:numPr>
          <w:ilvl w:val="0"/>
          <w:numId w:val="10"/>
        </w:numPr>
        <w:ind w:left="1440"/>
      </w:pPr>
      <w:r w:rsidRPr="00685859">
        <w:t>School officials with legitimate educational interest;</w:t>
      </w:r>
    </w:p>
    <w:p w14:paraId="5E1A23D2" w14:textId="594668F3" w:rsidR="00685859" w:rsidRPr="00685859" w:rsidRDefault="00685859" w:rsidP="00685859">
      <w:pPr>
        <w:pStyle w:val="ETSLevel1BulletedList"/>
        <w:numPr>
          <w:ilvl w:val="0"/>
          <w:numId w:val="10"/>
        </w:numPr>
        <w:ind w:left="1440"/>
      </w:pPr>
      <w:r w:rsidRPr="00685859">
        <w:t>Other schools to which a student is transferring;</w:t>
      </w:r>
    </w:p>
    <w:p w14:paraId="2BDD242E" w14:textId="7D351F98" w:rsidR="00685859" w:rsidRPr="00685859" w:rsidRDefault="00685859" w:rsidP="00685859">
      <w:pPr>
        <w:pStyle w:val="ETSLevel1BulletedList"/>
        <w:numPr>
          <w:ilvl w:val="0"/>
          <w:numId w:val="10"/>
        </w:numPr>
        <w:ind w:left="1440"/>
      </w:pPr>
      <w:r w:rsidRPr="00685859">
        <w:t>Specified officials for audit or evaluation purposes;</w:t>
      </w:r>
    </w:p>
    <w:p w14:paraId="5DC1B9F9" w14:textId="7A0A0AF1" w:rsidR="00685859" w:rsidRPr="00685859" w:rsidRDefault="00685859" w:rsidP="00685859">
      <w:pPr>
        <w:pStyle w:val="ETSLevel1BulletedList"/>
        <w:numPr>
          <w:ilvl w:val="0"/>
          <w:numId w:val="10"/>
        </w:numPr>
        <w:ind w:left="1440"/>
      </w:pPr>
      <w:r w:rsidRPr="00685859">
        <w:t>Appropriate parties in connection with financial aid to a student;</w:t>
      </w:r>
    </w:p>
    <w:p w14:paraId="6C086750" w14:textId="6E52C226" w:rsidR="00685859" w:rsidRPr="00685859" w:rsidRDefault="00685859" w:rsidP="00685859">
      <w:pPr>
        <w:pStyle w:val="ETSLevel1BulletedList"/>
        <w:numPr>
          <w:ilvl w:val="0"/>
          <w:numId w:val="10"/>
        </w:numPr>
        <w:ind w:left="1440"/>
      </w:pPr>
      <w:r w:rsidRPr="00685859">
        <w:t>Organizations conducting certain studies for or on behalf of the school;</w:t>
      </w:r>
    </w:p>
    <w:p w14:paraId="19704A72" w14:textId="77EF1CB8" w:rsidR="00685859" w:rsidRPr="00685859" w:rsidRDefault="00685859" w:rsidP="00685859">
      <w:pPr>
        <w:pStyle w:val="ETSLevel1BulletedList"/>
        <w:numPr>
          <w:ilvl w:val="0"/>
          <w:numId w:val="10"/>
        </w:numPr>
        <w:ind w:left="1440"/>
      </w:pPr>
      <w:r w:rsidRPr="00685859">
        <w:t>Accrediting organizations;</w:t>
      </w:r>
    </w:p>
    <w:p w14:paraId="03E4BDED" w14:textId="138012B3" w:rsidR="00685859" w:rsidRPr="00685859" w:rsidRDefault="00685859" w:rsidP="00685859">
      <w:pPr>
        <w:pStyle w:val="ETSLevel1BulletedList"/>
        <w:numPr>
          <w:ilvl w:val="0"/>
          <w:numId w:val="10"/>
        </w:numPr>
        <w:ind w:left="1440"/>
      </w:pPr>
      <w:r w:rsidRPr="00685859">
        <w:t>To comply with a judicial order or lawfully issued subpoena;</w:t>
      </w:r>
    </w:p>
    <w:p w14:paraId="7956DDA6" w14:textId="335A080A" w:rsidR="00685859" w:rsidRPr="00685859" w:rsidRDefault="00685859" w:rsidP="00685859">
      <w:pPr>
        <w:pStyle w:val="ETSLevel1BulletedList"/>
        <w:numPr>
          <w:ilvl w:val="0"/>
          <w:numId w:val="10"/>
        </w:numPr>
        <w:ind w:left="1440"/>
      </w:pPr>
      <w:r w:rsidRPr="00685859">
        <w:t>Appropriate officials in cases of health and safety emergencies; and</w:t>
      </w:r>
    </w:p>
    <w:p w14:paraId="14821E1F" w14:textId="1FF32527" w:rsidR="00685859" w:rsidRPr="00685859" w:rsidRDefault="00685859" w:rsidP="00685859">
      <w:pPr>
        <w:pStyle w:val="ETSLevel1BulletedList"/>
        <w:numPr>
          <w:ilvl w:val="0"/>
          <w:numId w:val="10"/>
        </w:numPr>
        <w:ind w:left="1440"/>
      </w:pPr>
      <w:r w:rsidRPr="00685859">
        <w:t>State and local authorities, within a juvenile justice system, pursuant to specific State law.</w:t>
      </w:r>
    </w:p>
    <w:p w14:paraId="5ECA45A1" w14:textId="77777777" w:rsidR="00685859" w:rsidRPr="00685859" w:rsidRDefault="00685859" w:rsidP="00685859">
      <w:pPr>
        <w:pStyle w:val="ETSBodyText"/>
        <w:ind w:left="360"/>
      </w:pPr>
    </w:p>
    <w:p w14:paraId="10DE1E70" w14:textId="77777777" w:rsidR="00685859" w:rsidRPr="00685859" w:rsidRDefault="00685859" w:rsidP="00685859">
      <w:pPr>
        <w:pStyle w:val="ETSBodyText"/>
        <w:ind w:left="360"/>
      </w:pPr>
      <w:r w:rsidRPr="00685859">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38D29D98" w14:textId="77777777" w:rsidR="00274205" w:rsidRDefault="00274205" w:rsidP="00D16829">
      <w:pPr>
        <w:pStyle w:val="ETSBodyText"/>
      </w:pPr>
    </w:p>
    <w:p w14:paraId="4A0BF131" w14:textId="31468028" w:rsidR="00C44A44" w:rsidRDefault="00C44A44" w:rsidP="00D16829">
      <w:pPr>
        <w:pStyle w:val="ETSBodyText"/>
      </w:pPr>
      <w:r>
        <w:lastRenderedPageBreak/>
        <w:t xml:space="preserve">The U.S. Department of Education </w:t>
      </w:r>
      <w:hyperlink r:id="rId10" w:history="1">
        <w:r w:rsidRPr="0084086C">
          <w:rPr>
            <w:rStyle w:val="Hyperlink"/>
          </w:rPr>
          <w:t>website</w:t>
        </w:r>
      </w:hyperlink>
      <w:r>
        <w:t xml:space="preserve"> also states: “</w:t>
      </w:r>
      <w:r w:rsidRPr="00C44A44">
        <w:t>Once a student reaches 18 years of age or attends a postsecondary institution, he or she becomes an "eligible student," and all rights formerly given to parents under FERPA transfer to the student.</w:t>
      </w:r>
      <w:r>
        <w:t>”</w:t>
      </w:r>
    </w:p>
    <w:p w14:paraId="49260642" w14:textId="77777777" w:rsidR="00C44A44" w:rsidRDefault="00C44A44" w:rsidP="00D16829">
      <w:pPr>
        <w:pStyle w:val="ETSBodyText"/>
      </w:pPr>
    </w:p>
    <w:p w14:paraId="2A339117" w14:textId="77777777" w:rsidR="00903A07" w:rsidRDefault="00903A07" w:rsidP="00D16829">
      <w:pPr>
        <w:pStyle w:val="ETSBodyText"/>
      </w:pPr>
    </w:p>
    <w:p w14:paraId="78AF5CB7" w14:textId="77777777" w:rsidR="0084086C" w:rsidRPr="00685859" w:rsidRDefault="0084086C" w:rsidP="00D16829">
      <w:pPr>
        <w:pStyle w:val="ETSBodyText"/>
      </w:pPr>
    </w:p>
    <w:p w14:paraId="4BD8B9AC" w14:textId="78DAA32B" w:rsidR="000563FB" w:rsidRPr="001B6259" w:rsidRDefault="00AF3C3F" w:rsidP="00D16829">
      <w:pPr>
        <w:pStyle w:val="ETSHeading2"/>
      </w:pPr>
      <w:bookmarkStart w:id="132" w:name="_Toc272665158"/>
      <w:r w:rsidRPr="001B6259">
        <w:t>User I</w:t>
      </w:r>
      <w:r w:rsidR="001E3632" w:rsidRPr="001B6259">
        <w:t>nformation</w:t>
      </w:r>
      <w:bookmarkEnd w:id="130"/>
      <w:r w:rsidR="008D21BB">
        <w:t xml:space="preserve"> and Privacy</w:t>
      </w:r>
      <w:bookmarkEnd w:id="132"/>
    </w:p>
    <w:p w14:paraId="0958002B" w14:textId="417F8368" w:rsidR="003F3632" w:rsidRPr="008D21BB" w:rsidRDefault="003F3632" w:rsidP="00D16829">
      <w:pPr>
        <w:pStyle w:val="ETSBodyText"/>
        <w:rPr>
          <w:i/>
        </w:rPr>
      </w:pPr>
      <w:r>
        <w:t xml:space="preserve">From the </w:t>
      </w:r>
      <w:r w:rsidR="00E90026">
        <w:t>“</w:t>
      </w:r>
      <w:r>
        <w:t>Blackboard Help</w:t>
      </w:r>
      <w:r w:rsidR="00E90026">
        <w:t>”</w:t>
      </w:r>
      <w:r>
        <w:t xml:space="preserve"> </w:t>
      </w:r>
      <w:hyperlink r:id="rId11" w:history="1">
        <w:r w:rsidRPr="0084086C">
          <w:rPr>
            <w:rStyle w:val="Hyperlink"/>
          </w:rPr>
          <w:t>website</w:t>
        </w:r>
      </w:hyperlink>
      <w:r>
        <w:t>:</w:t>
      </w:r>
    </w:p>
    <w:p w14:paraId="693DF8E5" w14:textId="77777777" w:rsidR="003F3632" w:rsidRPr="00976FAC" w:rsidRDefault="003F3632" w:rsidP="00D16829">
      <w:pPr>
        <w:pStyle w:val="ETSBodyText"/>
        <w:rPr>
          <w:sz w:val="12"/>
          <w:szCs w:val="12"/>
        </w:rPr>
      </w:pPr>
    </w:p>
    <w:p w14:paraId="60C9BC1E" w14:textId="05294E8E" w:rsidR="003F3632" w:rsidRPr="00C44A44" w:rsidRDefault="003F3632" w:rsidP="00D16829">
      <w:pPr>
        <w:pStyle w:val="ETSBodyText"/>
        <w:ind w:left="360"/>
      </w:pPr>
      <w:r w:rsidRPr="00C44A44">
        <w:t>… users can make their own privacy choices on the</w:t>
      </w:r>
      <w:r w:rsidR="00CE51FC" w:rsidRPr="00C44A44">
        <w:t xml:space="preserve"> </w:t>
      </w:r>
      <w:r w:rsidRPr="00C44A44">
        <w:rPr>
          <w:b/>
          <w:bCs/>
        </w:rPr>
        <w:t xml:space="preserve">Personal Information </w:t>
      </w:r>
      <w:r w:rsidRPr="00C44A44">
        <w:t>page, accessible from any tab in the</w:t>
      </w:r>
      <w:r w:rsidR="00CE51FC" w:rsidRPr="00C44A44">
        <w:t xml:space="preserve"> </w:t>
      </w:r>
      <w:r w:rsidRPr="00C44A44">
        <w:rPr>
          <w:b/>
          <w:bCs/>
        </w:rPr>
        <w:t>Tools</w:t>
      </w:r>
      <w:r w:rsidR="00CE51FC" w:rsidRPr="00C44A44">
        <w:t xml:space="preserve"> </w:t>
      </w:r>
      <w:r w:rsidRPr="00C44A44">
        <w:t>panel or under</w:t>
      </w:r>
      <w:r w:rsidR="00CE51FC" w:rsidRPr="00C44A44">
        <w:t xml:space="preserve"> </w:t>
      </w:r>
      <w:r w:rsidRPr="00C44A44">
        <w:rPr>
          <w:b/>
          <w:bCs/>
        </w:rPr>
        <w:t>Tools</w:t>
      </w:r>
      <w:r w:rsidR="00CE51FC" w:rsidRPr="00C44A44">
        <w:t xml:space="preserve"> </w:t>
      </w:r>
      <w:r w:rsidRPr="00C44A44">
        <w:t>in any course or organization in</w:t>
      </w:r>
      <w:r w:rsidR="00CE51FC" w:rsidRPr="00C44A44">
        <w:t xml:space="preserve"> </w:t>
      </w:r>
      <w:r w:rsidRPr="00C44A44">
        <w:t>Blackboard Learn. On this page, the user can choose whether to be listed in the</w:t>
      </w:r>
      <w:r w:rsidR="00CE51FC" w:rsidRPr="00C44A44">
        <w:t xml:space="preserve"> </w:t>
      </w:r>
      <w:r w:rsidRPr="00C44A44">
        <w:rPr>
          <w:b/>
          <w:bCs/>
        </w:rPr>
        <w:t>User Directory</w:t>
      </w:r>
      <w:r w:rsidRPr="00C44A44">
        <w:t>. The user can also choose whether to display their email address, address (street, city, state, zip, country), work information (company, job title, work phone, work fax), and any other additional contact information (home phone, mobile phone, website).</w:t>
      </w:r>
    </w:p>
    <w:p w14:paraId="1895C5DE" w14:textId="77777777" w:rsidR="003F3632" w:rsidRPr="00890A80" w:rsidRDefault="003F3632" w:rsidP="00976FAC">
      <w:pPr>
        <w:pStyle w:val="ETSBodyText"/>
        <w:rPr>
          <w:sz w:val="16"/>
          <w:szCs w:val="16"/>
        </w:rPr>
      </w:pPr>
    </w:p>
    <w:p w14:paraId="3642C183" w14:textId="4C0D5769" w:rsidR="003F3632" w:rsidRPr="00C44A44" w:rsidRDefault="003F3632" w:rsidP="00D16829">
      <w:pPr>
        <w:pStyle w:val="ETSBodyText"/>
        <w:ind w:left="360"/>
      </w:pPr>
      <w:r w:rsidRPr="00C44A44">
        <w:t>These fields and the user’s name are the only personal information that is ever displayed in the</w:t>
      </w:r>
      <w:r w:rsidR="00CE51FC" w:rsidRPr="00C44A44">
        <w:t xml:space="preserve"> </w:t>
      </w:r>
      <w:r w:rsidRPr="00C44A44">
        <w:rPr>
          <w:b/>
          <w:bCs/>
        </w:rPr>
        <w:t>User Directory</w:t>
      </w:r>
      <w:r w:rsidRPr="00C44A44">
        <w:t>, and by default they are</w:t>
      </w:r>
      <w:r w:rsidR="00CE51FC" w:rsidRPr="00C44A44">
        <w:t xml:space="preserve"> </w:t>
      </w:r>
      <w:r w:rsidRPr="00C44A44">
        <w:rPr>
          <w:b/>
          <w:bCs/>
          <w:iCs/>
        </w:rPr>
        <w:t>not</w:t>
      </w:r>
      <w:r w:rsidR="00CE51FC" w:rsidRPr="00C44A44">
        <w:t xml:space="preserve"> </w:t>
      </w:r>
      <w:r w:rsidRPr="00C44A44">
        <w:t>included in the</w:t>
      </w:r>
      <w:r w:rsidR="00CE51FC" w:rsidRPr="00C44A44">
        <w:t xml:space="preserve"> </w:t>
      </w:r>
      <w:r w:rsidRPr="00C44A44">
        <w:rPr>
          <w:b/>
          <w:bCs/>
        </w:rPr>
        <w:t>User Directory</w:t>
      </w:r>
      <w:r w:rsidRPr="00C44A44">
        <w:t>. Users must deliberately opt-in to disclose their information in the directory. In this light, the Blackboard System is more conservative in protecting privacy than FERPA regulations. FERPA calls for an opt-out option for directory information, but Blackboard provides an opt-in option. Blackboard also allows the user to exercise this option at any time, not just during a period of time specified by the institution.</w:t>
      </w:r>
    </w:p>
    <w:p w14:paraId="677956BD" w14:textId="77777777" w:rsidR="003F3632" w:rsidRPr="00890A80" w:rsidRDefault="003F3632" w:rsidP="00976FAC">
      <w:pPr>
        <w:pStyle w:val="ETSBodyText"/>
        <w:rPr>
          <w:sz w:val="16"/>
          <w:szCs w:val="16"/>
        </w:rPr>
      </w:pPr>
    </w:p>
    <w:p w14:paraId="3A0686AC" w14:textId="2A3C12AC" w:rsidR="003F3632" w:rsidRPr="00C44A44" w:rsidRDefault="003F3632" w:rsidP="00D16829">
      <w:pPr>
        <w:pStyle w:val="ETSBodyText"/>
        <w:ind w:left="360"/>
      </w:pPr>
      <w:r w:rsidRPr="00C44A44">
        <w:t>When users choose to make their email addresses available, whether or not they have chosen to be listed in the User Directory, their email addresses will be displayed in the Roster and Group pages for all of the Courses and Organizations in which they are enrolled (see</w:t>
      </w:r>
      <w:r w:rsidR="00CE51FC" w:rsidRPr="00C44A44">
        <w:t xml:space="preserve"> </w:t>
      </w:r>
      <w:hyperlink r:id="rId12" w:tooltip="Privacy and Personal Information for Students and Organization Participants" w:history="1">
        <w:r w:rsidRPr="00C44A44">
          <w:rPr>
            <w:rStyle w:val="Hyperlink"/>
          </w:rPr>
          <w:t>Privacy and Personal Information for Course Students and Organization Participants</w:t>
        </w:r>
      </w:hyperlink>
      <w:r w:rsidRPr="00C44A44">
        <w:t>).</w:t>
      </w:r>
    </w:p>
    <w:p w14:paraId="44D4933D" w14:textId="77777777" w:rsidR="003F3632" w:rsidRPr="00890A80" w:rsidRDefault="003F3632" w:rsidP="00976FAC">
      <w:pPr>
        <w:pStyle w:val="ETSBodyText"/>
        <w:rPr>
          <w:sz w:val="16"/>
          <w:szCs w:val="16"/>
        </w:rPr>
      </w:pPr>
    </w:p>
    <w:p w14:paraId="27694449" w14:textId="15FEB627" w:rsidR="003F3632" w:rsidRPr="00C44A44" w:rsidRDefault="003F3632" w:rsidP="00D16829">
      <w:pPr>
        <w:pStyle w:val="ETSBodyText"/>
        <w:ind w:left="360"/>
      </w:pPr>
      <w:r w:rsidRPr="00C44A44">
        <w:t>If the user has opted to include their personal information in the</w:t>
      </w:r>
      <w:r w:rsidR="00CE51FC" w:rsidRPr="00C44A44">
        <w:t xml:space="preserve"> </w:t>
      </w:r>
      <w:r w:rsidRPr="00C44A44">
        <w:rPr>
          <w:b/>
          <w:bCs/>
        </w:rPr>
        <w:t>User Directory</w:t>
      </w:r>
      <w:r w:rsidRPr="00C44A44">
        <w:t>, those fields the user has selected will display in the</w:t>
      </w:r>
      <w:r w:rsidR="00CE51FC" w:rsidRPr="00C44A44">
        <w:t xml:space="preserve"> </w:t>
      </w:r>
      <w:r w:rsidRPr="00C44A44">
        <w:rPr>
          <w:b/>
          <w:bCs/>
        </w:rPr>
        <w:t>User Directory</w:t>
      </w:r>
      <w:r w:rsidR="00CE51FC" w:rsidRPr="00C44A44">
        <w:t xml:space="preserve"> </w:t>
      </w:r>
      <w:r w:rsidRPr="00C44A44">
        <w:t>to other users who are logged on to the system.</w:t>
      </w:r>
    </w:p>
    <w:p w14:paraId="401059E9" w14:textId="77777777" w:rsidR="003F3632" w:rsidRPr="00890A80" w:rsidRDefault="003F3632" w:rsidP="00976FAC">
      <w:pPr>
        <w:pStyle w:val="ETSBodyText"/>
        <w:rPr>
          <w:sz w:val="16"/>
          <w:szCs w:val="16"/>
        </w:rPr>
      </w:pPr>
    </w:p>
    <w:p w14:paraId="0C6D6928" w14:textId="4F25AA25" w:rsidR="003F3632" w:rsidRPr="00C44A44" w:rsidRDefault="003F3632" w:rsidP="00D16829">
      <w:pPr>
        <w:pStyle w:val="ETSBodyText"/>
        <w:ind w:left="360"/>
      </w:pPr>
      <w:r w:rsidRPr="00C44A44">
        <w:t>Users also have the right to confirm that their personal information is correct. They can review and modify their information on the</w:t>
      </w:r>
      <w:r w:rsidR="00CE51FC" w:rsidRPr="00C44A44">
        <w:t xml:space="preserve"> </w:t>
      </w:r>
      <w:r w:rsidRPr="00C44A44">
        <w:rPr>
          <w:b/>
          <w:bCs/>
        </w:rPr>
        <w:t>Personal Information</w:t>
      </w:r>
      <w:r w:rsidR="00CE51FC" w:rsidRPr="00C44A44">
        <w:t xml:space="preserve"> </w:t>
      </w:r>
      <w:r w:rsidRPr="00C44A44">
        <w:t>page if it has been made available.</w:t>
      </w:r>
    </w:p>
    <w:p w14:paraId="24F73F01" w14:textId="77777777" w:rsidR="003F3632" w:rsidRPr="00890A80" w:rsidRDefault="003F3632" w:rsidP="00976FAC">
      <w:pPr>
        <w:pStyle w:val="ETSBodyText"/>
        <w:rPr>
          <w:sz w:val="18"/>
          <w:szCs w:val="18"/>
        </w:rPr>
      </w:pPr>
    </w:p>
    <w:p w14:paraId="4993F7D5" w14:textId="615429CF" w:rsidR="00112363" w:rsidRPr="00C44A44" w:rsidRDefault="005558CE" w:rsidP="00D16829">
      <w:pPr>
        <w:pStyle w:val="ETSHeading4"/>
        <w:ind w:left="360"/>
        <w:rPr>
          <w:b/>
          <w:i w:val="0"/>
          <w:color w:val="auto"/>
        </w:rPr>
      </w:pPr>
      <w:r w:rsidRPr="00C44A44">
        <w:rPr>
          <w:b/>
          <w:i w:val="0"/>
          <w:color w:val="auto"/>
        </w:rPr>
        <w:t>Discussion Board</w:t>
      </w:r>
    </w:p>
    <w:p w14:paraId="74D4D0FF" w14:textId="191EEC2A" w:rsidR="005558CE" w:rsidRPr="00C44A44" w:rsidRDefault="005558CE" w:rsidP="00D16829">
      <w:pPr>
        <w:pStyle w:val="ETSBodyText"/>
        <w:ind w:left="360"/>
      </w:pPr>
      <w:r w:rsidRPr="00C44A44">
        <w:t>The name of a student or participant who posts to the discussion board displays, along with the post, to all users in the course or organization or within the group (if it is a group discussion). To avoid this display of personal information, the user can choose to post to the discussion board anonymously if this option has been enabled by the instructor or leader.</w:t>
      </w:r>
    </w:p>
    <w:p w14:paraId="3D82308B" w14:textId="77777777" w:rsidR="005558CE" w:rsidRPr="00890A80" w:rsidRDefault="005558CE" w:rsidP="00F95B10">
      <w:pPr>
        <w:pStyle w:val="ETSBodyText"/>
        <w:rPr>
          <w:sz w:val="18"/>
          <w:szCs w:val="18"/>
        </w:rPr>
      </w:pPr>
    </w:p>
    <w:p w14:paraId="2362CEEF" w14:textId="7F805147" w:rsidR="005558CE" w:rsidRPr="00C44A44" w:rsidRDefault="005558CE" w:rsidP="00D16829">
      <w:pPr>
        <w:pStyle w:val="ETSHeading4"/>
        <w:ind w:left="360"/>
        <w:rPr>
          <w:b/>
          <w:i w:val="0"/>
          <w:color w:val="auto"/>
        </w:rPr>
      </w:pPr>
      <w:r w:rsidRPr="00C44A44">
        <w:rPr>
          <w:b/>
          <w:i w:val="0"/>
          <w:color w:val="auto"/>
        </w:rPr>
        <w:t>Email</w:t>
      </w:r>
    </w:p>
    <w:p w14:paraId="78BAFF4F" w14:textId="7A638D5A" w:rsidR="005558CE" w:rsidRDefault="005558CE" w:rsidP="00D16829">
      <w:pPr>
        <w:pStyle w:val="ETSBodyText"/>
        <w:ind w:left="360"/>
      </w:pPr>
      <w:r w:rsidRPr="00C44A44">
        <w:t>The names of email recipients display on the</w:t>
      </w:r>
      <w:r w:rsidR="00CE51FC" w:rsidRPr="00C44A44">
        <w:t xml:space="preserve"> </w:t>
      </w:r>
      <w:r w:rsidRPr="00C44A44">
        <w:rPr>
          <w:b/>
        </w:rPr>
        <w:t>Send Email</w:t>
      </w:r>
      <w:r w:rsidR="00CE51FC" w:rsidRPr="00C44A44">
        <w:rPr>
          <w:b/>
        </w:rPr>
        <w:t xml:space="preserve"> </w:t>
      </w:r>
      <w:r w:rsidRPr="00C44A44">
        <w:t>pages. The email addresses of the recipients do not display in either the</w:t>
      </w:r>
      <w:r w:rsidR="00CE51FC" w:rsidRPr="00C44A44">
        <w:t xml:space="preserve"> </w:t>
      </w:r>
      <w:r w:rsidRPr="00C44A44">
        <w:rPr>
          <w:b/>
        </w:rPr>
        <w:t>Send Email</w:t>
      </w:r>
      <w:r w:rsidR="00CE51FC" w:rsidRPr="00C44A44">
        <w:rPr>
          <w:b/>
        </w:rPr>
        <w:t xml:space="preserve"> </w:t>
      </w:r>
      <w:r w:rsidRPr="00C44A44">
        <w:t>pages or in the email that the student or participant receive. All email is sent by the Blackboard system as "blind carbon copy" (BCC). This means that one user who receives the email will not see the names or email addresses of other users who receive the same message. The name and email address of the user who sent the message will be visible to all recipients when they receive the message.</w:t>
      </w:r>
    </w:p>
    <w:p w14:paraId="7AD92E85" w14:textId="77777777" w:rsidR="008D21BB" w:rsidRPr="00C44A44" w:rsidRDefault="008D21BB" w:rsidP="00D16829">
      <w:pPr>
        <w:pStyle w:val="ETSBodyText"/>
        <w:ind w:left="360"/>
      </w:pPr>
    </w:p>
    <w:p w14:paraId="38E176E8" w14:textId="3138227E" w:rsidR="005558CE" w:rsidRPr="00C44A44" w:rsidRDefault="005558CE" w:rsidP="00D16829">
      <w:pPr>
        <w:pStyle w:val="ETSHeading4"/>
        <w:ind w:left="360"/>
        <w:rPr>
          <w:b/>
          <w:i w:val="0"/>
          <w:color w:val="auto"/>
        </w:rPr>
      </w:pPr>
      <w:r w:rsidRPr="00C44A44">
        <w:rPr>
          <w:b/>
          <w:i w:val="0"/>
          <w:color w:val="auto"/>
        </w:rPr>
        <w:t>Groups</w:t>
      </w:r>
    </w:p>
    <w:p w14:paraId="4F1D860D" w14:textId="7963DA93" w:rsidR="005558CE" w:rsidRPr="00C44A44" w:rsidRDefault="005558CE" w:rsidP="00D16829">
      <w:pPr>
        <w:pStyle w:val="ETSBodyText"/>
        <w:ind w:left="360"/>
      </w:pPr>
      <w:r w:rsidRPr="00C44A44">
        <w:t xml:space="preserve">The names of students or participants included in a group within a course or organization are listed on the group page, which is accessible to other users included in that same group. If the user has chosen to make </w:t>
      </w:r>
      <w:r w:rsidRPr="00C44A44">
        <w:lastRenderedPageBreak/>
        <w:t>their email address available, their email address is also listed on the group page. To learn more, see</w:t>
      </w:r>
      <w:r w:rsidR="00CE51FC" w:rsidRPr="00C44A44">
        <w:t xml:space="preserve"> </w:t>
      </w:r>
      <w:hyperlink r:id="rId13" w:tooltip="User Directory and Personal Information Disclosure" w:history="1">
        <w:r w:rsidRPr="00C44A44">
          <w:rPr>
            <w:color w:val="3366FF"/>
            <w:u w:val="single"/>
          </w:rPr>
          <w:t>User Directory and Personal Information Disclosure</w:t>
        </w:r>
      </w:hyperlink>
      <w:r w:rsidRPr="00C44A44">
        <w:t>.</w:t>
      </w:r>
    </w:p>
    <w:p w14:paraId="518FF6E4" w14:textId="77777777" w:rsidR="005558CE" w:rsidRDefault="005558CE" w:rsidP="00D16829">
      <w:pPr>
        <w:pStyle w:val="ETSBodyText"/>
        <w:ind w:left="360"/>
      </w:pPr>
    </w:p>
    <w:p w14:paraId="465823BC" w14:textId="77777777" w:rsidR="008D21BB" w:rsidRDefault="008D21BB" w:rsidP="00D16829">
      <w:pPr>
        <w:pStyle w:val="ETSBodyText"/>
        <w:ind w:left="360"/>
      </w:pPr>
    </w:p>
    <w:p w14:paraId="53E1159B" w14:textId="77777777" w:rsidR="0084086C" w:rsidRDefault="0084086C" w:rsidP="00D16829">
      <w:pPr>
        <w:pStyle w:val="ETSBodyText"/>
        <w:ind w:left="360"/>
      </w:pPr>
    </w:p>
    <w:p w14:paraId="7D06B991" w14:textId="77777777" w:rsidR="0084086C" w:rsidRDefault="0084086C" w:rsidP="00D16829">
      <w:pPr>
        <w:pStyle w:val="ETSBodyText"/>
        <w:ind w:left="360"/>
      </w:pPr>
    </w:p>
    <w:p w14:paraId="0609DCDA" w14:textId="77777777" w:rsidR="0084086C" w:rsidRDefault="0084086C" w:rsidP="00C42A75">
      <w:pPr>
        <w:pStyle w:val="ETSBodyText"/>
      </w:pPr>
    </w:p>
    <w:p w14:paraId="1AFF6EBC" w14:textId="5447D6F8" w:rsidR="005558CE" w:rsidRPr="00C44A44" w:rsidRDefault="005558CE" w:rsidP="00D16829">
      <w:pPr>
        <w:pStyle w:val="ETSHeading4"/>
        <w:ind w:left="360"/>
        <w:rPr>
          <w:b/>
          <w:i w:val="0"/>
          <w:color w:val="auto"/>
        </w:rPr>
      </w:pPr>
      <w:r w:rsidRPr="00C44A44">
        <w:rPr>
          <w:b/>
          <w:i w:val="0"/>
          <w:color w:val="auto"/>
        </w:rPr>
        <w:t>Roster</w:t>
      </w:r>
    </w:p>
    <w:p w14:paraId="37EC6E36" w14:textId="573A0150" w:rsidR="005558CE" w:rsidRPr="00C44A44" w:rsidRDefault="005558CE" w:rsidP="00D16829">
      <w:pPr>
        <w:pStyle w:val="ETSBodyText"/>
        <w:ind w:left="360"/>
      </w:pPr>
      <w:r w:rsidRPr="00C44A44">
        <w:t>The names of students or participants enrolled in a course or organization are listed in the roster. If users have chosen to make their email addresses available, their email addresses are also listed in the roster. To learn more, see</w:t>
      </w:r>
      <w:r w:rsidR="00CE51FC" w:rsidRPr="00C44A44">
        <w:t xml:space="preserve"> </w:t>
      </w:r>
      <w:hyperlink r:id="rId14" w:tooltip="User Directory and Personal Information Disclosure" w:history="1">
        <w:r w:rsidRPr="00C44A44">
          <w:rPr>
            <w:color w:val="3366FF"/>
            <w:u w:val="single"/>
          </w:rPr>
          <w:t>User Directory and Personal Information Disclosure</w:t>
        </w:r>
      </w:hyperlink>
      <w:r w:rsidRPr="00C44A44">
        <w:t>.</w:t>
      </w:r>
    </w:p>
    <w:p w14:paraId="1E4FF2BF" w14:textId="77777777" w:rsidR="005558CE" w:rsidRPr="005558CE" w:rsidRDefault="005558CE" w:rsidP="00D16829">
      <w:pPr>
        <w:pStyle w:val="ETSBodyText"/>
        <w:ind w:left="360"/>
      </w:pPr>
    </w:p>
    <w:p w14:paraId="4C977ABF" w14:textId="77777777" w:rsidR="000563FB" w:rsidRPr="001B6259" w:rsidRDefault="00C24F6E" w:rsidP="00D16829">
      <w:pPr>
        <w:pStyle w:val="ETSHeading2"/>
      </w:pPr>
      <w:bookmarkStart w:id="133" w:name="_Toc225823525"/>
      <w:bookmarkStart w:id="134" w:name="_Toc272665159"/>
      <w:r w:rsidRPr="001B6259">
        <w:t>Access to Student Information</w:t>
      </w:r>
      <w:bookmarkEnd w:id="133"/>
      <w:bookmarkEnd w:id="134"/>
    </w:p>
    <w:p w14:paraId="6A4CDF74" w14:textId="26061A34" w:rsidR="00C24F6E" w:rsidRDefault="00112363" w:rsidP="00D16829">
      <w:pPr>
        <w:pStyle w:val="ETSBodyText"/>
      </w:pPr>
      <w:r w:rsidRPr="00FB52C5">
        <w:t>As with other MBI records, faculty are cautioned to take care that student information (including, but not limited to, grades, test scores, usernames, or ID numbers) be closely guarded.</w:t>
      </w:r>
      <w:r w:rsidR="00327E13">
        <w:t xml:space="preserve"> </w:t>
      </w:r>
      <w:r w:rsidRPr="00FB52C5">
        <w:t>Grades should not be posted so that students may see scores belonging to other class members.</w:t>
      </w:r>
    </w:p>
    <w:p w14:paraId="6B66E0E4" w14:textId="77777777" w:rsidR="0084086C" w:rsidRDefault="0084086C" w:rsidP="00D16829">
      <w:pPr>
        <w:pStyle w:val="ETSBodyText"/>
      </w:pPr>
    </w:p>
    <w:p w14:paraId="64CE8E8D" w14:textId="00D554E6" w:rsidR="0084086C" w:rsidRDefault="0084086C" w:rsidP="0084086C">
      <w:pPr>
        <w:pStyle w:val="ETSBodyText"/>
      </w:pPr>
      <w:r>
        <w:t xml:space="preserve">The Blackboard help </w:t>
      </w:r>
      <w:hyperlink r:id="rId15" w:history="1">
        <w:r w:rsidRPr="0084086C">
          <w:rPr>
            <w:rStyle w:val="Hyperlink"/>
          </w:rPr>
          <w:t>website</w:t>
        </w:r>
      </w:hyperlink>
      <w:r>
        <w:t xml:space="preserve"> provides the following information relating to system administrator access to users’ personal information:</w:t>
      </w:r>
    </w:p>
    <w:p w14:paraId="6A0432FA" w14:textId="77777777" w:rsidR="0084086C" w:rsidRDefault="0084086C" w:rsidP="0084086C">
      <w:pPr>
        <w:pStyle w:val="ETSBodyText"/>
        <w:ind w:left="720"/>
      </w:pPr>
    </w:p>
    <w:p w14:paraId="6CD09EA8" w14:textId="77777777" w:rsidR="0084086C" w:rsidRPr="0084086C" w:rsidRDefault="0084086C" w:rsidP="0084086C">
      <w:pPr>
        <w:pStyle w:val="ETSBodyText"/>
        <w:ind w:left="720"/>
      </w:pPr>
      <w:r w:rsidRPr="0084086C">
        <w:t>Users’ personal information may, under certain circumstances itemized below, be disclosed to other users in Blackboard Learn. These disclosures and the user’s right to choose privacy options are in keeping with FERPA regulations.</w:t>
      </w:r>
    </w:p>
    <w:p w14:paraId="1A6381A1" w14:textId="77777777" w:rsidR="0084086C" w:rsidRPr="0084086C" w:rsidRDefault="0084086C" w:rsidP="0084086C">
      <w:pPr>
        <w:pStyle w:val="ETSBodyText"/>
        <w:ind w:left="720"/>
      </w:pPr>
    </w:p>
    <w:p w14:paraId="7670B4DB" w14:textId="77777777" w:rsidR="0084086C" w:rsidRPr="0084086C" w:rsidRDefault="0084086C" w:rsidP="0084086C">
      <w:pPr>
        <w:pStyle w:val="ETSBodyText"/>
        <w:ind w:left="720"/>
      </w:pPr>
      <w:r w:rsidRPr="0084086C">
        <w:t>Blackboard Learn users who have access to the Administrator Panel may be allowed to view personally identifiable information because they are “school officials with legitimate educational interest.” Administrators can view (and in some cases change) users’ personal information, including student IDs, grades and other education records, passwords, contact information, and roles in courses, organizations, and Outcomes system contexts. System roles can also be given privileges to access Outcomes Assessment contexts as well as courses and organizations, including the course or organization Control Panel. Institutions need to use caution and good judgment when granting users administrative roles that have privileges to access the paths listed in System Administration Paths.</w:t>
      </w:r>
    </w:p>
    <w:p w14:paraId="5CD73EAD" w14:textId="77777777" w:rsidR="0084086C" w:rsidRPr="0084086C" w:rsidRDefault="0084086C" w:rsidP="0084086C">
      <w:pPr>
        <w:pStyle w:val="ETSBodyText"/>
        <w:ind w:left="720"/>
      </w:pPr>
    </w:p>
    <w:p w14:paraId="488C5C46" w14:textId="77777777" w:rsidR="0084086C" w:rsidRPr="0084086C" w:rsidRDefault="0084086C" w:rsidP="0084086C">
      <w:pPr>
        <w:pStyle w:val="ETSBodyText"/>
        <w:ind w:left="720"/>
      </w:pPr>
      <w:r w:rsidRPr="0084086C">
        <w:t>Privileges can be customized by the institution to limit which system roles have administrative access to users’ personal information.</w:t>
      </w:r>
    </w:p>
    <w:p w14:paraId="4BBCB2B6" w14:textId="77777777" w:rsidR="0084086C" w:rsidRPr="0084086C" w:rsidRDefault="0084086C" w:rsidP="0084086C">
      <w:pPr>
        <w:pStyle w:val="ETSBodyText"/>
        <w:ind w:left="720"/>
      </w:pPr>
    </w:p>
    <w:p w14:paraId="2120BC52" w14:textId="77777777" w:rsidR="0084086C" w:rsidRPr="0084086C" w:rsidRDefault="0084086C" w:rsidP="0084086C">
      <w:pPr>
        <w:pStyle w:val="ETSBodyText"/>
        <w:ind w:left="720"/>
      </w:pPr>
      <w:r w:rsidRPr="0084086C">
        <w:t>As a security precaution, only administrators can modify privileges.</w:t>
      </w:r>
    </w:p>
    <w:p w14:paraId="7FE56536" w14:textId="77777777" w:rsidR="0084086C" w:rsidRPr="0084086C" w:rsidRDefault="0084086C" w:rsidP="0084086C">
      <w:pPr>
        <w:pStyle w:val="ETSBodyText"/>
        <w:ind w:left="720"/>
      </w:pPr>
    </w:p>
    <w:p w14:paraId="19B8E91A" w14:textId="1E68B724" w:rsidR="0084086C" w:rsidRPr="0084086C" w:rsidRDefault="0084086C" w:rsidP="0084086C">
      <w:pPr>
        <w:pStyle w:val="ETSBodyText"/>
        <w:ind w:left="720"/>
      </w:pPr>
      <w:r w:rsidRPr="0084086C">
        <w:t>Institutions can achieve a satisfactory balance between protecting privacy and giving users with “legitimate educational interest” the information they need to do their jobs by assigning roles and configuring privileges appropriately.</w:t>
      </w:r>
    </w:p>
    <w:p w14:paraId="22255ED4" w14:textId="77777777" w:rsidR="00C524DB" w:rsidRPr="00FB52C5" w:rsidRDefault="00C524DB" w:rsidP="00D16829">
      <w:pPr>
        <w:pStyle w:val="ETSBodyText"/>
        <w:rPr>
          <w:b/>
        </w:rPr>
      </w:pPr>
    </w:p>
    <w:p w14:paraId="56F61E77" w14:textId="77777777" w:rsidR="004B1572" w:rsidRPr="0005524B" w:rsidRDefault="00573E5B" w:rsidP="00D16829">
      <w:pPr>
        <w:pStyle w:val="ETSHeading1"/>
      </w:pPr>
      <w:bookmarkStart w:id="135" w:name="_Toc272665160"/>
      <w:r>
        <w:t>APPROPRIATE USE</w:t>
      </w:r>
      <w:bookmarkEnd w:id="135"/>
    </w:p>
    <w:p w14:paraId="3AFBAB06" w14:textId="77777777" w:rsidR="000563FB" w:rsidRPr="001B6259" w:rsidRDefault="00AF3C3F" w:rsidP="00D16829">
      <w:pPr>
        <w:pStyle w:val="ETSHeading2"/>
      </w:pPr>
      <w:bookmarkStart w:id="136" w:name="_Toc225823529"/>
      <w:bookmarkStart w:id="137" w:name="_Toc272665161"/>
      <w:r w:rsidRPr="001B6259">
        <w:t>Appropriate Behavior</w:t>
      </w:r>
      <w:bookmarkEnd w:id="136"/>
      <w:bookmarkEnd w:id="137"/>
    </w:p>
    <w:p w14:paraId="63DCDF51" w14:textId="39DEFD6E" w:rsidR="00E34A47" w:rsidRPr="00FB52C5" w:rsidRDefault="00292196" w:rsidP="00D16829">
      <w:pPr>
        <w:pStyle w:val="ETSBodyText"/>
      </w:pPr>
      <w:r>
        <w:t>As in all users of Moody</w:t>
      </w:r>
      <w:r w:rsidR="00E6475E" w:rsidRPr="00FB52C5">
        <w:t xml:space="preserve"> technology, fac</w:t>
      </w:r>
      <w:r>
        <w:t>ulty, student, staff, and guest</w:t>
      </w:r>
      <w:r w:rsidR="00E6475E" w:rsidRPr="00FB52C5">
        <w:t xml:space="preserve">s must adhere to the behavioral standards </w:t>
      </w:r>
      <w:r w:rsidR="00EA1CF5" w:rsidRPr="00FB52C5">
        <w:t xml:space="preserve">as </w:t>
      </w:r>
      <w:r>
        <w:t>outlined in Moody</w:t>
      </w:r>
      <w:r w:rsidR="004C6024">
        <w:t>’s “Student Life Guide</w:t>
      </w:r>
      <w:r w:rsidR="00890A80">
        <w:t>,</w:t>
      </w:r>
      <w:r w:rsidR="004C6024">
        <w:t xml:space="preserve">” </w:t>
      </w:r>
      <w:r w:rsidR="00C44A44">
        <w:t xml:space="preserve">the </w:t>
      </w:r>
      <w:r w:rsidR="004C6024">
        <w:t>“Employee Information Guide</w:t>
      </w:r>
      <w:r w:rsidR="00890A80">
        <w:t>,</w:t>
      </w:r>
      <w:r w:rsidR="004C6024">
        <w:t>”</w:t>
      </w:r>
      <w:r w:rsidR="00890A80">
        <w:t xml:space="preserve"> or the “Code of Conduct for Online and Non-Residential Students” in the </w:t>
      </w:r>
      <w:r w:rsidR="00890A80" w:rsidRPr="00C44A44">
        <w:rPr>
          <w:i/>
        </w:rPr>
        <w:t>MDL Student Handbook</w:t>
      </w:r>
      <w:r w:rsidR="00890A80">
        <w:t>.</w:t>
      </w:r>
      <w:r w:rsidR="00327E13">
        <w:t xml:space="preserve"> </w:t>
      </w:r>
      <w:r>
        <w:t>Faculty</w:t>
      </w:r>
      <w:r w:rsidR="002C3A8C" w:rsidRPr="00FB52C5">
        <w:t xml:space="preserve"> are able to partially </w:t>
      </w:r>
      <w:r w:rsidR="002C3A8C" w:rsidRPr="00FB52C5">
        <w:lastRenderedPageBreak/>
        <w:t>disable students from active participation in Blackboard course activities using the Control Panel, allowing read-only access to the course.</w:t>
      </w:r>
    </w:p>
    <w:p w14:paraId="2B7013F9" w14:textId="77777777" w:rsidR="001C6D29" w:rsidRPr="00FB52C5" w:rsidRDefault="001C6D29" w:rsidP="00D16829">
      <w:pPr>
        <w:pStyle w:val="ETSBodyText"/>
      </w:pPr>
    </w:p>
    <w:p w14:paraId="009D2457" w14:textId="77777777" w:rsidR="000563FB" w:rsidRPr="00573E5B" w:rsidRDefault="00573E5B" w:rsidP="00D16829">
      <w:pPr>
        <w:pStyle w:val="ETSHeading1"/>
      </w:pPr>
      <w:bookmarkStart w:id="138" w:name="_Toc272665162"/>
      <w:r w:rsidRPr="00573E5B">
        <w:t>SUPPORT</w:t>
      </w:r>
      <w:bookmarkEnd w:id="138"/>
    </w:p>
    <w:p w14:paraId="2787C04D" w14:textId="6FA6042F" w:rsidR="00A5400D" w:rsidRDefault="006B7314" w:rsidP="00D16829">
      <w:pPr>
        <w:pStyle w:val="ETSBodyText"/>
      </w:pPr>
      <w:r>
        <w:t>By email: i</w:t>
      </w:r>
      <w:r w:rsidR="00A5400D">
        <w:t>ts@moody.edu</w:t>
      </w:r>
    </w:p>
    <w:p w14:paraId="1DE90146" w14:textId="77777777" w:rsidR="00206DC0" w:rsidRPr="00FB52C5" w:rsidRDefault="00A5400D" w:rsidP="00D16829">
      <w:pPr>
        <w:pStyle w:val="ETSBodyText"/>
      </w:pPr>
      <w:r>
        <w:t>By phone: 312-329-4067</w:t>
      </w:r>
    </w:p>
    <w:sectPr w:rsidR="00206DC0" w:rsidRPr="00FB52C5" w:rsidSect="00F93DE7">
      <w:footerReference w:type="first" r:id="rId16"/>
      <w:pgSz w:w="12240" w:h="15840"/>
      <w:pgMar w:top="1152" w:right="1152" w:bottom="1152" w:left="1152" w:header="288" w:footer="28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983D8" w14:textId="77777777" w:rsidR="00477618" w:rsidRDefault="00477618" w:rsidP="002E4F6A">
      <w:pPr>
        <w:spacing w:after="0" w:line="240" w:lineRule="auto"/>
      </w:pPr>
      <w:r>
        <w:separator/>
      </w:r>
    </w:p>
  </w:endnote>
  <w:endnote w:type="continuationSeparator" w:id="0">
    <w:p w14:paraId="1D463BF1" w14:textId="77777777" w:rsidR="00477618" w:rsidRDefault="00477618" w:rsidP="002E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D910" w14:textId="64D2DB9B" w:rsidR="00477618" w:rsidRPr="005C49CF" w:rsidRDefault="00477618" w:rsidP="00B47C49">
    <w:pPr>
      <w:pStyle w:val="Footer"/>
      <w:tabs>
        <w:tab w:val="clear" w:pos="9360"/>
        <w:tab w:val="right" w:pos="9900"/>
      </w:tabs>
      <w:jc w:val="right"/>
      <w:rPr>
        <w:noProof/>
        <w:sz w:val="18"/>
        <w:szCs w:val="18"/>
      </w:rPr>
    </w:pPr>
    <w:r w:rsidRPr="005C49CF">
      <w:rPr>
        <w:sz w:val="18"/>
        <w:szCs w:val="18"/>
      </w:rPr>
      <w:t>Blackboard Policy Guide</w:t>
    </w:r>
    <w:r w:rsidRPr="005C49CF">
      <w:rPr>
        <w:sz w:val="18"/>
        <w:szCs w:val="18"/>
      </w:rPr>
      <w:tab/>
    </w:r>
    <w:r w:rsidRPr="005C49CF">
      <w:rPr>
        <w:sz w:val="18"/>
        <w:szCs w:val="18"/>
      </w:rPr>
      <w:fldChar w:fldCharType="begin"/>
    </w:r>
    <w:r w:rsidRPr="005C49CF">
      <w:rPr>
        <w:sz w:val="18"/>
        <w:szCs w:val="18"/>
      </w:rPr>
      <w:instrText xml:space="preserve"> PAGE   \* MERGEFORMAT </w:instrText>
    </w:r>
    <w:r w:rsidRPr="005C49CF">
      <w:rPr>
        <w:sz w:val="18"/>
        <w:szCs w:val="18"/>
      </w:rPr>
      <w:fldChar w:fldCharType="separate"/>
    </w:r>
    <w:r w:rsidR="00254203">
      <w:rPr>
        <w:noProof/>
        <w:sz w:val="18"/>
        <w:szCs w:val="18"/>
      </w:rPr>
      <w:t>13</w:t>
    </w:r>
    <w:r w:rsidRPr="005C49CF">
      <w:rPr>
        <w:noProof/>
        <w:sz w:val="18"/>
        <w:szCs w:val="18"/>
      </w:rPr>
      <w:fldChar w:fldCharType="end"/>
    </w:r>
    <w:r w:rsidRPr="005C49CF">
      <w:rPr>
        <w:noProof/>
        <w:sz w:val="18"/>
        <w:szCs w:val="18"/>
      </w:rPr>
      <w:tab/>
      <w:t>Version 1.0</w:t>
    </w:r>
  </w:p>
  <w:p w14:paraId="1204FFB7" w14:textId="12AAD41F" w:rsidR="00477618" w:rsidRPr="005C49CF" w:rsidRDefault="00477618" w:rsidP="00B47C49">
    <w:pPr>
      <w:pStyle w:val="Footer"/>
      <w:tabs>
        <w:tab w:val="clear" w:pos="9360"/>
        <w:tab w:val="right" w:pos="9900"/>
      </w:tabs>
      <w:jc w:val="right"/>
      <w:rPr>
        <w:sz w:val="16"/>
        <w:szCs w:val="16"/>
      </w:rPr>
    </w:pPr>
    <w:r w:rsidRPr="005C49CF">
      <w:rPr>
        <w:noProof/>
        <w:sz w:val="16"/>
        <w:szCs w:val="16"/>
      </w:rPr>
      <w:fldChar w:fldCharType="begin"/>
    </w:r>
    <w:r w:rsidRPr="005C49CF">
      <w:rPr>
        <w:noProof/>
        <w:sz w:val="16"/>
        <w:szCs w:val="16"/>
      </w:rPr>
      <w:instrText xml:space="preserve"> FILENAME \p \* MERGEFORMAT </w:instrText>
    </w:r>
    <w:r w:rsidRPr="005C49CF">
      <w:rPr>
        <w:noProof/>
        <w:sz w:val="16"/>
        <w:szCs w:val="16"/>
      </w:rPr>
      <w:fldChar w:fldCharType="separate"/>
    </w:r>
    <w:r w:rsidR="00C42A75">
      <w:rPr>
        <w:noProof/>
        <w:sz w:val="16"/>
        <w:szCs w:val="16"/>
      </w:rPr>
      <w:t>ets:Learning:Bb Policy Guide:Bb_End_User_Policy__Procedures_Ver_1zero09172014.docx</w:t>
    </w:r>
    <w:r w:rsidRPr="005C49CF">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0E9B" w14:textId="77777777" w:rsidR="00477618" w:rsidRDefault="00477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29B5C" w14:textId="77777777" w:rsidR="00477618" w:rsidRDefault="00477618" w:rsidP="002E4F6A">
      <w:pPr>
        <w:spacing w:after="0" w:line="240" w:lineRule="auto"/>
      </w:pPr>
      <w:r>
        <w:separator/>
      </w:r>
    </w:p>
  </w:footnote>
  <w:footnote w:type="continuationSeparator" w:id="0">
    <w:p w14:paraId="02F17F68" w14:textId="77777777" w:rsidR="00477618" w:rsidRDefault="00477618" w:rsidP="002E4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5DB"/>
    <w:multiLevelType w:val="hybridMultilevel"/>
    <w:tmpl w:val="848EC4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40861B6"/>
    <w:multiLevelType w:val="hybridMultilevel"/>
    <w:tmpl w:val="8F0089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1202039C"/>
    <w:multiLevelType w:val="hybridMultilevel"/>
    <w:tmpl w:val="36B64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20728"/>
    <w:multiLevelType w:val="hybridMultilevel"/>
    <w:tmpl w:val="5DD2A30E"/>
    <w:lvl w:ilvl="0" w:tplc="FCCCEC3C">
      <w:start w:val="1"/>
      <w:numFmt w:val="bullet"/>
      <w:pStyle w:val="ETSLevel1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056FD"/>
    <w:multiLevelType w:val="hybridMultilevel"/>
    <w:tmpl w:val="FB6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66DE7"/>
    <w:multiLevelType w:val="hybridMultilevel"/>
    <w:tmpl w:val="B10EEAAC"/>
    <w:lvl w:ilvl="0" w:tplc="E0666C8A">
      <w:start w:val="8"/>
      <w:numFmt w:val="bullet"/>
      <w:lvlText w:val="•"/>
      <w:lvlJc w:val="left"/>
      <w:pPr>
        <w:ind w:left="2160" w:hanging="72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243986"/>
    <w:multiLevelType w:val="hybridMultilevel"/>
    <w:tmpl w:val="28627BA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4C2E3B13"/>
    <w:multiLevelType w:val="hybridMultilevel"/>
    <w:tmpl w:val="2564F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1184A"/>
    <w:multiLevelType w:val="hybridMultilevel"/>
    <w:tmpl w:val="1BDADD8C"/>
    <w:lvl w:ilvl="0" w:tplc="C6AC6148">
      <w:start w:val="1"/>
      <w:numFmt w:val="upperRoman"/>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3141F"/>
    <w:multiLevelType w:val="hybridMultilevel"/>
    <w:tmpl w:val="9A16C046"/>
    <w:lvl w:ilvl="0" w:tplc="E486980C">
      <w:start w:val="1"/>
      <w:numFmt w:val="upperRoman"/>
      <w:lvlText w:val="%1."/>
      <w:lvlJc w:val="left"/>
      <w:pPr>
        <w:ind w:left="720" w:hanging="720"/>
      </w:pPr>
      <w:rPr>
        <w:rFonts w:hint="default"/>
        <w:b/>
      </w:rPr>
    </w:lvl>
    <w:lvl w:ilvl="1" w:tplc="BC4C491A">
      <w:start w:val="1"/>
      <w:numFmt w:val="upperLetter"/>
      <w:lvlText w:val="%2."/>
      <w:lvlJc w:val="left"/>
      <w:pPr>
        <w:ind w:left="1080" w:hanging="360"/>
      </w:pPr>
      <w:rPr>
        <w:b/>
      </w:rPr>
    </w:lvl>
    <w:lvl w:ilvl="2" w:tplc="ED0C8C8C">
      <w:start w:val="1"/>
      <w:numFmt w:val="decimal"/>
      <w:lvlText w:val="%3."/>
      <w:lvlJc w:val="left"/>
      <w:pPr>
        <w:ind w:left="1800" w:hanging="180"/>
      </w:pPr>
      <w:rPr>
        <w:rFonts w:hint="default"/>
        <w:b/>
      </w:rPr>
    </w:lvl>
    <w:lvl w:ilvl="3" w:tplc="C0E80458">
      <w:numFmt w:val="bullet"/>
      <w:lvlText w:val="-"/>
      <w:lvlJc w:val="left"/>
      <w:pPr>
        <w:ind w:left="2520" w:hanging="360"/>
      </w:pPr>
      <w:rPr>
        <w:rFonts w:ascii="Calibri" w:eastAsia="Calibri" w:hAnsi="Calibri"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95159A"/>
    <w:multiLevelType w:val="hybridMultilevel"/>
    <w:tmpl w:val="D78C9B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78650815"/>
    <w:multiLevelType w:val="hybridMultilevel"/>
    <w:tmpl w:val="3328F40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8"/>
  </w:num>
  <w:num w:numId="2">
    <w:abstractNumId w:val="9"/>
  </w:num>
  <w:num w:numId="3">
    <w:abstractNumId w:val="5"/>
  </w:num>
  <w:num w:numId="4">
    <w:abstractNumId w:val="10"/>
  </w:num>
  <w:num w:numId="5">
    <w:abstractNumId w:val="0"/>
  </w:num>
  <w:num w:numId="6">
    <w:abstractNumId w:val="11"/>
  </w:num>
  <w:num w:numId="7">
    <w:abstractNumId w:val="6"/>
  </w:num>
  <w:num w:numId="8">
    <w:abstractNumId w:val="1"/>
  </w:num>
  <w:num w:numId="9">
    <w:abstractNumId w:val="3"/>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73"/>
    <w:rsid w:val="00004392"/>
    <w:rsid w:val="00014A1D"/>
    <w:rsid w:val="00016E27"/>
    <w:rsid w:val="00032D12"/>
    <w:rsid w:val="0003484F"/>
    <w:rsid w:val="00042853"/>
    <w:rsid w:val="00045CC7"/>
    <w:rsid w:val="00051AF8"/>
    <w:rsid w:val="00054ED0"/>
    <w:rsid w:val="0005524B"/>
    <w:rsid w:val="000563FB"/>
    <w:rsid w:val="00065950"/>
    <w:rsid w:val="0006615D"/>
    <w:rsid w:val="00073F1E"/>
    <w:rsid w:val="00083C9D"/>
    <w:rsid w:val="00085B20"/>
    <w:rsid w:val="00092454"/>
    <w:rsid w:val="00093EC2"/>
    <w:rsid w:val="000960E2"/>
    <w:rsid w:val="00096886"/>
    <w:rsid w:val="000978DE"/>
    <w:rsid w:val="000A22C1"/>
    <w:rsid w:val="000B7067"/>
    <w:rsid w:val="000C07FC"/>
    <w:rsid w:val="000C38E5"/>
    <w:rsid w:val="000C43B1"/>
    <w:rsid w:val="000D4835"/>
    <w:rsid w:val="000D626F"/>
    <w:rsid w:val="000E1829"/>
    <w:rsid w:val="000F6484"/>
    <w:rsid w:val="001004A7"/>
    <w:rsid w:val="001037D0"/>
    <w:rsid w:val="00103ADB"/>
    <w:rsid w:val="00112363"/>
    <w:rsid w:val="001131BA"/>
    <w:rsid w:val="00114F08"/>
    <w:rsid w:val="001169F6"/>
    <w:rsid w:val="001221FC"/>
    <w:rsid w:val="001234EA"/>
    <w:rsid w:val="00124F87"/>
    <w:rsid w:val="00142CB8"/>
    <w:rsid w:val="00145659"/>
    <w:rsid w:val="00150E37"/>
    <w:rsid w:val="00150FB0"/>
    <w:rsid w:val="0016311E"/>
    <w:rsid w:val="00170F74"/>
    <w:rsid w:val="00175057"/>
    <w:rsid w:val="001772FB"/>
    <w:rsid w:val="0017768C"/>
    <w:rsid w:val="001779F2"/>
    <w:rsid w:val="00184DA8"/>
    <w:rsid w:val="00184FE8"/>
    <w:rsid w:val="00191A89"/>
    <w:rsid w:val="00197D24"/>
    <w:rsid w:val="00197E41"/>
    <w:rsid w:val="001A1470"/>
    <w:rsid w:val="001A303C"/>
    <w:rsid w:val="001B6259"/>
    <w:rsid w:val="001B64ED"/>
    <w:rsid w:val="001B7F34"/>
    <w:rsid w:val="001C194D"/>
    <w:rsid w:val="001C1AFB"/>
    <w:rsid w:val="001C6D29"/>
    <w:rsid w:val="001D4619"/>
    <w:rsid w:val="001D46E0"/>
    <w:rsid w:val="001D511A"/>
    <w:rsid w:val="001D5E1D"/>
    <w:rsid w:val="001E2C46"/>
    <w:rsid w:val="001E3632"/>
    <w:rsid w:val="001E66D5"/>
    <w:rsid w:val="001F1C24"/>
    <w:rsid w:val="001F1D66"/>
    <w:rsid w:val="001F336D"/>
    <w:rsid w:val="00200C9A"/>
    <w:rsid w:val="00201199"/>
    <w:rsid w:val="00203CAD"/>
    <w:rsid w:val="00205BAD"/>
    <w:rsid w:val="00206DC0"/>
    <w:rsid w:val="00211D47"/>
    <w:rsid w:val="00212216"/>
    <w:rsid w:val="0021761C"/>
    <w:rsid w:val="00217776"/>
    <w:rsid w:val="00223B31"/>
    <w:rsid w:val="00236797"/>
    <w:rsid w:val="002438C7"/>
    <w:rsid w:val="00245FAE"/>
    <w:rsid w:val="002473E5"/>
    <w:rsid w:val="00250461"/>
    <w:rsid w:val="002507EC"/>
    <w:rsid w:val="002520D2"/>
    <w:rsid w:val="00253680"/>
    <w:rsid w:val="00254203"/>
    <w:rsid w:val="0026140F"/>
    <w:rsid w:val="00274205"/>
    <w:rsid w:val="00276AB5"/>
    <w:rsid w:val="0028153F"/>
    <w:rsid w:val="00282EA0"/>
    <w:rsid w:val="00292196"/>
    <w:rsid w:val="00295A24"/>
    <w:rsid w:val="00295B8E"/>
    <w:rsid w:val="00296FB2"/>
    <w:rsid w:val="00297789"/>
    <w:rsid w:val="002A0582"/>
    <w:rsid w:val="002A1073"/>
    <w:rsid w:val="002A34DE"/>
    <w:rsid w:val="002A430D"/>
    <w:rsid w:val="002B5777"/>
    <w:rsid w:val="002B7725"/>
    <w:rsid w:val="002C3A56"/>
    <w:rsid w:val="002C3A8C"/>
    <w:rsid w:val="002C5850"/>
    <w:rsid w:val="002D10D8"/>
    <w:rsid w:val="002E0D3A"/>
    <w:rsid w:val="002E4F6A"/>
    <w:rsid w:val="002F0A2F"/>
    <w:rsid w:val="002F30BD"/>
    <w:rsid w:val="00314883"/>
    <w:rsid w:val="003157AB"/>
    <w:rsid w:val="003260F8"/>
    <w:rsid w:val="00326551"/>
    <w:rsid w:val="00327E13"/>
    <w:rsid w:val="00330AE5"/>
    <w:rsid w:val="0033556D"/>
    <w:rsid w:val="00354B4A"/>
    <w:rsid w:val="00362C96"/>
    <w:rsid w:val="003633E5"/>
    <w:rsid w:val="00364A41"/>
    <w:rsid w:val="00365025"/>
    <w:rsid w:val="0038473C"/>
    <w:rsid w:val="00390ABD"/>
    <w:rsid w:val="00392E0C"/>
    <w:rsid w:val="0039698E"/>
    <w:rsid w:val="00397B36"/>
    <w:rsid w:val="003A2E29"/>
    <w:rsid w:val="003A4A1A"/>
    <w:rsid w:val="003A76CA"/>
    <w:rsid w:val="003B21F4"/>
    <w:rsid w:val="003C4A3C"/>
    <w:rsid w:val="003C6731"/>
    <w:rsid w:val="003C7F60"/>
    <w:rsid w:val="003E0674"/>
    <w:rsid w:val="003E12D9"/>
    <w:rsid w:val="003E5DDF"/>
    <w:rsid w:val="003E781E"/>
    <w:rsid w:val="003F3632"/>
    <w:rsid w:val="004019DB"/>
    <w:rsid w:val="0040648A"/>
    <w:rsid w:val="00412924"/>
    <w:rsid w:val="004130CC"/>
    <w:rsid w:val="0042541B"/>
    <w:rsid w:val="004269C3"/>
    <w:rsid w:val="00434275"/>
    <w:rsid w:val="00437AEF"/>
    <w:rsid w:val="00440D0F"/>
    <w:rsid w:val="004415D3"/>
    <w:rsid w:val="004424B0"/>
    <w:rsid w:val="004429BC"/>
    <w:rsid w:val="004441A5"/>
    <w:rsid w:val="0044744E"/>
    <w:rsid w:val="00465ABB"/>
    <w:rsid w:val="00470A5F"/>
    <w:rsid w:val="00474E54"/>
    <w:rsid w:val="00477618"/>
    <w:rsid w:val="004813FB"/>
    <w:rsid w:val="0048375D"/>
    <w:rsid w:val="00487A31"/>
    <w:rsid w:val="004A0E8B"/>
    <w:rsid w:val="004B1572"/>
    <w:rsid w:val="004B2C40"/>
    <w:rsid w:val="004B45A6"/>
    <w:rsid w:val="004B6A04"/>
    <w:rsid w:val="004C6024"/>
    <w:rsid w:val="004C64A3"/>
    <w:rsid w:val="004D1396"/>
    <w:rsid w:val="004D3987"/>
    <w:rsid w:val="004D5B87"/>
    <w:rsid w:val="004E05B3"/>
    <w:rsid w:val="004E26AD"/>
    <w:rsid w:val="004E6D61"/>
    <w:rsid w:val="004F0626"/>
    <w:rsid w:val="004F15BD"/>
    <w:rsid w:val="004F6609"/>
    <w:rsid w:val="00500A83"/>
    <w:rsid w:val="0050435A"/>
    <w:rsid w:val="00510625"/>
    <w:rsid w:val="00514C82"/>
    <w:rsid w:val="00533109"/>
    <w:rsid w:val="005334C2"/>
    <w:rsid w:val="00534B4E"/>
    <w:rsid w:val="00537F84"/>
    <w:rsid w:val="00540B6C"/>
    <w:rsid w:val="00551418"/>
    <w:rsid w:val="00552C2F"/>
    <w:rsid w:val="00553576"/>
    <w:rsid w:val="00554184"/>
    <w:rsid w:val="00555106"/>
    <w:rsid w:val="005558CE"/>
    <w:rsid w:val="00556200"/>
    <w:rsid w:val="00573DA9"/>
    <w:rsid w:val="00573E5B"/>
    <w:rsid w:val="00577C96"/>
    <w:rsid w:val="00587B1B"/>
    <w:rsid w:val="00590A19"/>
    <w:rsid w:val="005A475B"/>
    <w:rsid w:val="005A49B4"/>
    <w:rsid w:val="005A588D"/>
    <w:rsid w:val="005A6AB3"/>
    <w:rsid w:val="005B1863"/>
    <w:rsid w:val="005B43D5"/>
    <w:rsid w:val="005B6BFC"/>
    <w:rsid w:val="005C49CF"/>
    <w:rsid w:val="005D34BE"/>
    <w:rsid w:val="005E0670"/>
    <w:rsid w:val="005E5060"/>
    <w:rsid w:val="005F020E"/>
    <w:rsid w:val="005F1BB3"/>
    <w:rsid w:val="005F60AC"/>
    <w:rsid w:val="005F6D5F"/>
    <w:rsid w:val="006103E9"/>
    <w:rsid w:val="00613902"/>
    <w:rsid w:val="00614D5A"/>
    <w:rsid w:val="00614F2E"/>
    <w:rsid w:val="0062082D"/>
    <w:rsid w:val="00620B8F"/>
    <w:rsid w:val="00627315"/>
    <w:rsid w:val="0063196D"/>
    <w:rsid w:val="0064018E"/>
    <w:rsid w:val="00645340"/>
    <w:rsid w:val="00666FFB"/>
    <w:rsid w:val="00667DDF"/>
    <w:rsid w:val="00667F2F"/>
    <w:rsid w:val="006706B2"/>
    <w:rsid w:val="00670A62"/>
    <w:rsid w:val="00682036"/>
    <w:rsid w:val="00683B32"/>
    <w:rsid w:val="00685859"/>
    <w:rsid w:val="0069574C"/>
    <w:rsid w:val="00695B82"/>
    <w:rsid w:val="006A158A"/>
    <w:rsid w:val="006A1627"/>
    <w:rsid w:val="006B3DBE"/>
    <w:rsid w:val="006B6A73"/>
    <w:rsid w:val="006B7314"/>
    <w:rsid w:val="006C1727"/>
    <w:rsid w:val="006C2FD0"/>
    <w:rsid w:val="006C4AAA"/>
    <w:rsid w:val="006D7D89"/>
    <w:rsid w:val="006E2F28"/>
    <w:rsid w:val="006E39E2"/>
    <w:rsid w:val="006F057C"/>
    <w:rsid w:val="006F134E"/>
    <w:rsid w:val="006F248E"/>
    <w:rsid w:val="006F4734"/>
    <w:rsid w:val="006F79B3"/>
    <w:rsid w:val="00711022"/>
    <w:rsid w:val="00712ACA"/>
    <w:rsid w:val="00715F93"/>
    <w:rsid w:val="007204EB"/>
    <w:rsid w:val="0072080F"/>
    <w:rsid w:val="007222DD"/>
    <w:rsid w:val="007258DD"/>
    <w:rsid w:val="00725FA7"/>
    <w:rsid w:val="007348D4"/>
    <w:rsid w:val="00737435"/>
    <w:rsid w:val="007463A2"/>
    <w:rsid w:val="00750306"/>
    <w:rsid w:val="00751DFC"/>
    <w:rsid w:val="0076061E"/>
    <w:rsid w:val="007609D0"/>
    <w:rsid w:val="007653CC"/>
    <w:rsid w:val="007661FE"/>
    <w:rsid w:val="00770C7B"/>
    <w:rsid w:val="0077701B"/>
    <w:rsid w:val="00783014"/>
    <w:rsid w:val="00783EFB"/>
    <w:rsid w:val="00790340"/>
    <w:rsid w:val="00792B65"/>
    <w:rsid w:val="007A6141"/>
    <w:rsid w:val="007A6ED6"/>
    <w:rsid w:val="007B01D0"/>
    <w:rsid w:val="007B06DC"/>
    <w:rsid w:val="007B3B97"/>
    <w:rsid w:val="007B45FE"/>
    <w:rsid w:val="007B5115"/>
    <w:rsid w:val="007C485E"/>
    <w:rsid w:val="007D0A54"/>
    <w:rsid w:val="007E6E67"/>
    <w:rsid w:val="007F0B5D"/>
    <w:rsid w:val="00801DF5"/>
    <w:rsid w:val="00805CBB"/>
    <w:rsid w:val="00806B2E"/>
    <w:rsid w:val="00810245"/>
    <w:rsid w:val="00811ED5"/>
    <w:rsid w:val="008202D9"/>
    <w:rsid w:val="00823971"/>
    <w:rsid w:val="0082521A"/>
    <w:rsid w:val="00827E6A"/>
    <w:rsid w:val="00830730"/>
    <w:rsid w:val="00830BA1"/>
    <w:rsid w:val="00831DF1"/>
    <w:rsid w:val="0084086C"/>
    <w:rsid w:val="00840D89"/>
    <w:rsid w:val="0084250E"/>
    <w:rsid w:val="00843E8A"/>
    <w:rsid w:val="00845438"/>
    <w:rsid w:val="00861150"/>
    <w:rsid w:val="008619C0"/>
    <w:rsid w:val="00874C61"/>
    <w:rsid w:val="00877C0E"/>
    <w:rsid w:val="00883B24"/>
    <w:rsid w:val="00885BA4"/>
    <w:rsid w:val="00886128"/>
    <w:rsid w:val="00887EBC"/>
    <w:rsid w:val="00890A80"/>
    <w:rsid w:val="00893E36"/>
    <w:rsid w:val="00895696"/>
    <w:rsid w:val="008A0280"/>
    <w:rsid w:val="008A095B"/>
    <w:rsid w:val="008B4827"/>
    <w:rsid w:val="008C1310"/>
    <w:rsid w:val="008D0525"/>
    <w:rsid w:val="008D1A2E"/>
    <w:rsid w:val="008D21BB"/>
    <w:rsid w:val="008E1981"/>
    <w:rsid w:val="008E2167"/>
    <w:rsid w:val="008E2959"/>
    <w:rsid w:val="008E3F99"/>
    <w:rsid w:val="008E62BC"/>
    <w:rsid w:val="008F20AB"/>
    <w:rsid w:val="008F4441"/>
    <w:rsid w:val="00903A07"/>
    <w:rsid w:val="009045A0"/>
    <w:rsid w:val="009060D9"/>
    <w:rsid w:val="00911A44"/>
    <w:rsid w:val="00915BEC"/>
    <w:rsid w:val="00920E97"/>
    <w:rsid w:val="009336AE"/>
    <w:rsid w:val="00937B2B"/>
    <w:rsid w:val="009404DD"/>
    <w:rsid w:val="009419D2"/>
    <w:rsid w:val="00944ADF"/>
    <w:rsid w:val="0094580F"/>
    <w:rsid w:val="00945CEE"/>
    <w:rsid w:val="00946405"/>
    <w:rsid w:val="009472C3"/>
    <w:rsid w:val="009521CE"/>
    <w:rsid w:val="0096122C"/>
    <w:rsid w:val="00961984"/>
    <w:rsid w:val="009646AB"/>
    <w:rsid w:val="00973222"/>
    <w:rsid w:val="00976FAC"/>
    <w:rsid w:val="00977A76"/>
    <w:rsid w:val="00983A81"/>
    <w:rsid w:val="00983CE0"/>
    <w:rsid w:val="0099175A"/>
    <w:rsid w:val="00992B29"/>
    <w:rsid w:val="009968C3"/>
    <w:rsid w:val="009A06B9"/>
    <w:rsid w:val="009A2C95"/>
    <w:rsid w:val="009B06DB"/>
    <w:rsid w:val="009B1DAA"/>
    <w:rsid w:val="009B2B75"/>
    <w:rsid w:val="009B639A"/>
    <w:rsid w:val="009B683A"/>
    <w:rsid w:val="009C172C"/>
    <w:rsid w:val="009C2E36"/>
    <w:rsid w:val="009C37F2"/>
    <w:rsid w:val="009D20AC"/>
    <w:rsid w:val="009E6D15"/>
    <w:rsid w:val="009E7B5C"/>
    <w:rsid w:val="009F059C"/>
    <w:rsid w:val="009F677E"/>
    <w:rsid w:val="00A02AD1"/>
    <w:rsid w:val="00A0309F"/>
    <w:rsid w:val="00A11382"/>
    <w:rsid w:val="00A2060D"/>
    <w:rsid w:val="00A3299A"/>
    <w:rsid w:val="00A46A9A"/>
    <w:rsid w:val="00A47BF6"/>
    <w:rsid w:val="00A52378"/>
    <w:rsid w:val="00A5400D"/>
    <w:rsid w:val="00A55A5F"/>
    <w:rsid w:val="00A6630B"/>
    <w:rsid w:val="00A6691A"/>
    <w:rsid w:val="00A70FC0"/>
    <w:rsid w:val="00A74037"/>
    <w:rsid w:val="00A744E4"/>
    <w:rsid w:val="00A83FE5"/>
    <w:rsid w:val="00A94F0B"/>
    <w:rsid w:val="00AA0DE7"/>
    <w:rsid w:val="00AA30D6"/>
    <w:rsid w:val="00AA6487"/>
    <w:rsid w:val="00AB4F6B"/>
    <w:rsid w:val="00AC1269"/>
    <w:rsid w:val="00AD009B"/>
    <w:rsid w:val="00AD3044"/>
    <w:rsid w:val="00AD4B50"/>
    <w:rsid w:val="00AE0A9C"/>
    <w:rsid w:val="00AE2A7D"/>
    <w:rsid w:val="00AE5FA1"/>
    <w:rsid w:val="00AE611A"/>
    <w:rsid w:val="00AF3C3F"/>
    <w:rsid w:val="00AF428F"/>
    <w:rsid w:val="00AF429D"/>
    <w:rsid w:val="00B1269E"/>
    <w:rsid w:val="00B200B6"/>
    <w:rsid w:val="00B20B36"/>
    <w:rsid w:val="00B24D3A"/>
    <w:rsid w:val="00B27C4C"/>
    <w:rsid w:val="00B34798"/>
    <w:rsid w:val="00B37B7C"/>
    <w:rsid w:val="00B41052"/>
    <w:rsid w:val="00B42426"/>
    <w:rsid w:val="00B46163"/>
    <w:rsid w:val="00B464ED"/>
    <w:rsid w:val="00B47C49"/>
    <w:rsid w:val="00B56D53"/>
    <w:rsid w:val="00B719D6"/>
    <w:rsid w:val="00B76CA6"/>
    <w:rsid w:val="00B778D3"/>
    <w:rsid w:val="00B840A3"/>
    <w:rsid w:val="00B85CA9"/>
    <w:rsid w:val="00B92900"/>
    <w:rsid w:val="00B92E7F"/>
    <w:rsid w:val="00B97CF0"/>
    <w:rsid w:val="00BA23CD"/>
    <w:rsid w:val="00BA4522"/>
    <w:rsid w:val="00BB104A"/>
    <w:rsid w:val="00BB28D0"/>
    <w:rsid w:val="00BB5B5C"/>
    <w:rsid w:val="00BC4B19"/>
    <w:rsid w:val="00BD31C4"/>
    <w:rsid w:val="00BD69C3"/>
    <w:rsid w:val="00BE4D45"/>
    <w:rsid w:val="00BE7D37"/>
    <w:rsid w:val="00BF6CB9"/>
    <w:rsid w:val="00C10BC4"/>
    <w:rsid w:val="00C116A9"/>
    <w:rsid w:val="00C1399B"/>
    <w:rsid w:val="00C22754"/>
    <w:rsid w:val="00C24F6E"/>
    <w:rsid w:val="00C25174"/>
    <w:rsid w:val="00C25889"/>
    <w:rsid w:val="00C34EAA"/>
    <w:rsid w:val="00C36718"/>
    <w:rsid w:val="00C42A75"/>
    <w:rsid w:val="00C44A44"/>
    <w:rsid w:val="00C511B7"/>
    <w:rsid w:val="00C524DB"/>
    <w:rsid w:val="00C57725"/>
    <w:rsid w:val="00C577BD"/>
    <w:rsid w:val="00C61B7C"/>
    <w:rsid w:val="00C65CA6"/>
    <w:rsid w:val="00C71211"/>
    <w:rsid w:val="00C75C61"/>
    <w:rsid w:val="00C81763"/>
    <w:rsid w:val="00C81F88"/>
    <w:rsid w:val="00C824D1"/>
    <w:rsid w:val="00C87E76"/>
    <w:rsid w:val="00C91A60"/>
    <w:rsid w:val="00CA39C1"/>
    <w:rsid w:val="00CA72E7"/>
    <w:rsid w:val="00CB11E6"/>
    <w:rsid w:val="00CB60E3"/>
    <w:rsid w:val="00CC38B8"/>
    <w:rsid w:val="00CE51FC"/>
    <w:rsid w:val="00CE5780"/>
    <w:rsid w:val="00CF0B89"/>
    <w:rsid w:val="00CF3770"/>
    <w:rsid w:val="00CF4F3D"/>
    <w:rsid w:val="00CF762B"/>
    <w:rsid w:val="00D102EC"/>
    <w:rsid w:val="00D15461"/>
    <w:rsid w:val="00D16829"/>
    <w:rsid w:val="00D17EF2"/>
    <w:rsid w:val="00D17F9C"/>
    <w:rsid w:val="00D27647"/>
    <w:rsid w:val="00D33CA7"/>
    <w:rsid w:val="00D373EF"/>
    <w:rsid w:val="00D414E6"/>
    <w:rsid w:val="00D44DBD"/>
    <w:rsid w:val="00D450A4"/>
    <w:rsid w:val="00D52836"/>
    <w:rsid w:val="00D71AA5"/>
    <w:rsid w:val="00D75F37"/>
    <w:rsid w:val="00D923B9"/>
    <w:rsid w:val="00D93746"/>
    <w:rsid w:val="00DA39BC"/>
    <w:rsid w:val="00DC315E"/>
    <w:rsid w:val="00DC5B9B"/>
    <w:rsid w:val="00DD3E65"/>
    <w:rsid w:val="00DD62BD"/>
    <w:rsid w:val="00DE72EE"/>
    <w:rsid w:val="00DF285F"/>
    <w:rsid w:val="00DF3D1C"/>
    <w:rsid w:val="00DF7A48"/>
    <w:rsid w:val="00E00456"/>
    <w:rsid w:val="00E05DFF"/>
    <w:rsid w:val="00E07D9D"/>
    <w:rsid w:val="00E114AD"/>
    <w:rsid w:val="00E32B23"/>
    <w:rsid w:val="00E34A47"/>
    <w:rsid w:val="00E36443"/>
    <w:rsid w:val="00E376A4"/>
    <w:rsid w:val="00E5071F"/>
    <w:rsid w:val="00E51788"/>
    <w:rsid w:val="00E52964"/>
    <w:rsid w:val="00E6073F"/>
    <w:rsid w:val="00E613DD"/>
    <w:rsid w:val="00E6475E"/>
    <w:rsid w:val="00E90026"/>
    <w:rsid w:val="00E966A7"/>
    <w:rsid w:val="00EA1CF5"/>
    <w:rsid w:val="00EA552D"/>
    <w:rsid w:val="00EA6B08"/>
    <w:rsid w:val="00EB6C51"/>
    <w:rsid w:val="00EB75A2"/>
    <w:rsid w:val="00EC4899"/>
    <w:rsid w:val="00EC6705"/>
    <w:rsid w:val="00ED1D67"/>
    <w:rsid w:val="00ED3341"/>
    <w:rsid w:val="00EE4B78"/>
    <w:rsid w:val="00EF34F8"/>
    <w:rsid w:val="00F01BF2"/>
    <w:rsid w:val="00F043D6"/>
    <w:rsid w:val="00F06F85"/>
    <w:rsid w:val="00F1105D"/>
    <w:rsid w:val="00F118D4"/>
    <w:rsid w:val="00F21578"/>
    <w:rsid w:val="00F27665"/>
    <w:rsid w:val="00F30913"/>
    <w:rsid w:val="00F4168C"/>
    <w:rsid w:val="00F52BCE"/>
    <w:rsid w:val="00F55BA7"/>
    <w:rsid w:val="00F67AAE"/>
    <w:rsid w:val="00F73434"/>
    <w:rsid w:val="00F75D29"/>
    <w:rsid w:val="00F7670C"/>
    <w:rsid w:val="00F8478E"/>
    <w:rsid w:val="00F855BF"/>
    <w:rsid w:val="00F93DE7"/>
    <w:rsid w:val="00F95373"/>
    <w:rsid w:val="00F95B10"/>
    <w:rsid w:val="00F97DFE"/>
    <w:rsid w:val="00FA03F9"/>
    <w:rsid w:val="00FA04E3"/>
    <w:rsid w:val="00FA7620"/>
    <w:rsid w:val="00FA7C9C"/>
    <w:rsid w:val="00FB52C5"/>
    <w:rsid w:val="00FB7419"/>
    <w:rsid w:val="00FC296D"/>
    <w:rsid w:val="00FC4008"/>
    <w:rsid w:val="00FD07B0"/>
    <w:rsid w:val="00FD56DB"/>
    <w:rsid w:val="00FD7640"/>
    <w:rsid w:val="00FE10D9"/>
    <w:rsid w:val="00FE12AF"/>
    <w:rsid w:val="00FF3B65"/>
    <w:rsid w:val="00FF4774"/>
    <w:rsid w:val="00FF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A17E47"/>
  <w15:docId w15:val="{6E0670A3-492E-4B94-AAA8-5F457895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5D"/>
    <w:pPr>
      <w:spacing w:after="200" w:line="276" w:lineRule="auto"/>
    </w:pPr>
    <w:rPr>
      <w:sz w:val="22"/>
      <w:szCs w:val="22"/>
    </w:rPr>
  </w:style>
  <w:style w:type="paragraph" w:styleId="Heading1">
    <w:name w:val="heading 1"/>
    <w:basedOn w:val="Normal"/>
    <w:next w:val="Normal"/>
    <w:link w:val="Heading1Char"/>
    <w:uiPriority w:val="9"/>
    <w:qFormat/>
    <w:rsid w:val="00C116A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E781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C485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7C485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73"/>
    <w:pPr>
      <w:ind w:left="720"/>
      <w:contextualSpacing/>
    </w:pPr>
  </w:style>
  <w:style w:type="character" w:customStyle="1" w:styleId="Heading1Char">
    <w:name w:val="Heading 1 Char"/>
    <w:link w:val="Heading1"/>
    <w:rsid w:val="00C116A9"/>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C116A9"/>
    <w:pPr>
      <w:keepLines/>
      <w:spacing w:before="480" w:after="0"/>
      <w:outlineLvl w:val="9"/>
    </w:pPr>
    <w:rPr>
      <w:color w:val="365F91"/>
      <w:kern w:val="0"/>
      <w:sz w:val="28"/>
      <w:szCs w:val="28"/>
    </w:rPr>
  </w:style>
  <w:style w:type="character" w:customStyle="1" w:styleId="Heading2Char">
    <w:name w:val="Heading 2 Char"/>
    <w:link w:val="Heading2"/>
    <w:uiPriority w:val="9"/>
    <w:rsid w:val="003E781E"/>
    <w:rPr>
      <w:rFonts w:ascii="Cambria" w:eastAsia="Times New Roman" w:hAnsi="Cambria" w:cs="Times New Roman"/>
      <w:b/>
      <w:bCs/>
      <w:i/>
      <w:iCs/>
      <w:sz w:val="28"/>
      <w:szCs w:val="28"/>
    </w:rPr>
  </w:style>
  <w:style w:type="character" w:customStyle="1" w:styleId="uielement">
    <w:name w:val="uielement"/>
    <w:basedOn w:val="DefaultParagraphFont"/>
    <w:rsid w:val="00830730"/>
  </w:style>
  <w:style w:type="paragraph" w:styleId="Index1">
    <w:name w:val="index 1"/>
    <w:basedOn w:val="Normal"/>
    <w:next w:val="Normal"/>
    <w:autoRedefine/>
    <w:uiPriority w:val="99"/>
    <w:semiHidden/>
    <w:unhideWhenUsed/>
    <w:rsid w:val="00C524DB"/>
    <w:pPr>
      <w:ind w:left="220" w:hanging="220"/>
    </w:pPr>
  </w:style>
  <w:style w:type="paragraph" w:styleId="NormalWeb">
    <w:name w:val="Normal (Web)"/>
    <w:basedOn w:val="Normal"/>
    <w:uiPriority w:val="99"/>
    <w:unhideWhenUsed/>
    <w:rsid w:val="001B64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E3632"/>
    <w:rPr>
      <w:b/>
      <w:bCs/>
    </w:rPr>
  </w:style>
  <w:style w:type="character" w:styleId="Hyperlink">
    <w:name w:val="Hyperlink"/>
    <w:uiPriority w:val="99"/>
    <w:unhideWhenUsed/>
    <w:rsid w:val="00206DC0"/>
    <w:rPr>
      <w:color w:val="0000FF"/>
      <w:u w:val="single"/>
    </w:rPr>
  </w:style>
  <w:style w:type="character" w:styleId="FollowedHyperlink">
    <w:name w:val="FollowedHyperlink"/>
    <w:uiPriority w:val="99"/>
    <w:semiHidden/>
    <w:unhideWhenUsed/>
    <w:rsid w:val="004E6D61"/>
    <w:rPr>
      <w:color w:val="800080"/>
      <w:u w:val="single"/>
    </w:rPr>
  </w:style>
  <w:style w:type="character" w:customStyle="1" w:styleId="Heading3Char">
    <w:name w:val="Heading 3 Char"/>
    <w:link w:val="Heading3"/>
    <w:uiPriority w:val="9"/>
    <w:rsid w:val="007C485E"/>
    <w:rPr>
      <w:rFonts w:ascii="Cambria" w:eastAsia="Times New Roman" w:hAnsi="Cambria" w:cs="Times New Roman"/>
      <w:b/>
      <w:bCs/>
      <w:sz w:val="26"/>
      <w:szCs w:val="26"/>
    </w:rPr>
  </w:style>
  <w:style w:type="character" w:customStyle="1" w:styleId="Heading4Char">
    <w:name w:val="Heading 4 Char"/>
    <w:link w:val="Heading4"/>
    <w:uiPriority w:val="9"/>
    <w:rsid w:val="007C485E"/>
    <w:rPr>
      <w:rFonts w:ascii="Calibri" w:eastAsia="Times New Roman" w:hAnsi="Calibri" w:cs="Times New Roman"/>
      <w:b/>
      <w:bCs/>
      <w:sz w:val="28"/>
      <w:szCs w:val="28"/>
    </w:rPr>
  </w:style>
  <w:style w:type="paragraph" w:styleId="TOC1">
    <w:name w:val="toc 1"/>
    <w:basedOn w:val="Normal"/>
    <w:next w:val="Normal"/>
    <w:autoRedefine/>
    <w:uiPriority w:val="39"/>
    <w:unhideWhenUsed/>
    <w:qFormat/>
    <w:rsid w:val="00C42A75"/>
    <w:pPr>
      <w:spacing w:before="120" w:after="60" w:line="240" w:lineRule="exact"/>
    </w:pPr>
    <w:rPr>
      <w:b/>
      <w:bCs/>
      <w:caps/>
      <w:sz w:val="20"/>
      <w:szCs w:val="20"/>
    </w:rPr>
  </w:style>
  <w:style w:type="paragraph" w:styleId="TOC2">
    <w:name w:val="toc 2"/>
    <w:basedOn w:val="Normal"/>
    <w:next w:val="Normal"/>
    <w:autoRedefine/>
    <w:uiPriority w:val="39"/>
    <w:unhideWhenUsed/>
    <w:qFormat/>
    <w:rsid w:val="00C42A75"/>
    <w:pPr>
      <w:spacing w:after="0" w:line="240" w:lineRule="exact"/>
      <w:ind w:left="216"/>
    </w:pPr>
    <w:rPr>
      <w:smallCaps/>
      <w:sz w:val="20"/>
      <w:szCs w:val="20"/>
    </w:rPr>
  </w:style>
  <w:style w:type="paragraph" w:styleId="TOC3">
    <w:name w:val="toc 3"/>
    <w:basedOn w:val="Normal"/>
    <w:next w:val="Normal"/>
    <w:autoRedefine/>
    <w:uiPriority w:val="39"/>
    <w:unhideWhenUsed/>
    <w:qFormat/>
    <w:rsid w:val="00F8478E"/>
    <w:pPr>
      <w:spacing w:after="0"/>
      <w:ind w:left="440"/>
    </w:pPr>
    <w:rPr>
      <w:i/>
      <w:iCs/>
      <w:sz w:val="20"/>
      <w:szCs w:val="20"/>
    </w:rPr>
  </w:style>
  <w:style w:type="paragraph" w:styleId="BalloonText">
    <w:name w:val="Balloon Text"/>
    <w:basedOn w:val="Normal"/>
    <w:link w:val="BalloonTextChar"/>
    <w:uiPriority w:val="99"/>
    <w:semiHidden/>
    <w:unhideWhenUsed/>
    <w:rsid w:val="007C48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85E"/>
    <w:rPr>
      <w:rFonts w:ascii="Tahoma" w:hAnsi="Tahoma" w:cs="Tahoma"/>
      <w:sz w:val="16"/>
      <w:szCs w:val="16"/>
    </w:rPr>
  </w:style>
  <w:style w:type="paragraph" w:styleId="Header">
    <w:name w:val="header"/>
    <w:basedOn w:val="Normal"/>
    <w:link w:val="HeaderChar"/>
    <w:uiPriority w:val="99"/>
    <w:unhideWhenUsed/>
    <w:rsid w:val="002E4F6A"/>
    <w:pPr>
      <w:tabs>
        <w:tab w:val="center" w:pos="4680"/>
        <w:tab w:val="right" w:pos="9360"/>
      </w:tabs>
    </w:pPr>
  </w:style>
  <w:style w:type="character" w:customStyle="1" w:styleId="HeaderChar">
    <w:name w:val="Header Char"/>
    <w:link w:val="Header"/>
    <w:uiPriority w:val="99"/>
    <w:rsid w:val="002E4F6A"/>
    <w:rPr>
      <w:sz w:val="22"/>
      <w:szCs w:val="22"/>
    </w:rPr>
  </w:style>
  <w:style w:type="paragraph" w:styleId="Footer">
    <w:name w:val="footer"/>
    <w:basedOn w:val="Normal"/>
    <w:link w:val="FooterChar"/>
    <w:uiPriority w:val="99"/>
    <w:unhideWhenUsed/>
    <w:rsid w:val="002E4F6A"/>
    <w:pPr>
      <w:tabs>
        <w:tab w:val="center" w:pos="4680"/>
        <w:tab w:val="right" w:pos="9360"/>
      </w:tabs>
    </w:pPr>
  </w:style>
  <w:style w:type="character" w:customStyle="1" w:styleId="FooterChar">
    <w:name w:val="Footer Char"/>
    <w:link w:val="Footer"/>
    <w:uiPriority w:val="99"/>
    <w:rsid w:val="002E4F6A"/>
    <w:rPr>
      <w:sz w:val="22"/>
      <w:szCs w:val="22"/>
    </w:rPr>
  </w:style>
  <w:style w:type="paragraph" w:styleId="CommentText">
    <w:name w:val="annotation text"/>
    <w:basedOn w:val="Normal"/>
    <w:link w:val="CommentTextChar"/>
    <w:rsid w:val="00AE5FA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AE5FA1"/>
    <w:rPr>
      <w:rFonts w:ascii="Times New Roman" w:eastAsia="Times New Roman" w:hAnsi="Times New Roman"/>
    </w:rPr>
  </w:style>
  <w:style w:type="character" w:styleId="CommentReference">
    <w:name w:val="annotation reference"/>
    <w:rsid w:val="00AE5FA1"/>
    <w:rPr>
      <w:sz w:val="16"/>
      <w:szCs w:val="16"/>
    </w:rPr>
  </w:style>
  <w:style w:type="paragraph" w:styleId="CommentSubject">
    <w:name w:val="annotation subject"/>
    <w:basedOn w:val="CommentText"/>
    <w:next w:val="CommentText"/>
    <w:link w:val="CommentSubjectChar"/>
    <w:uiPriority w:val="99"/>
    <w:semiHidden/>
    <w:unhideWhenUsed/>
    <w:rsid w:val="00EE4B78"/>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EE4B78"/>
    <w:rPr>
      <w:rFonts w:ascii="Times New Roman" w:eastAsia="Times New Roman" w:hAnsi="Times New Roman"/>
      <w:b/>
      <w:bCs/>
    </w:rPr>
  </w:style>
  <w:style w:type="paragraph" w:customStyle="1" w:styleId="ETSHeading1">
    <w:name w:val="ETS Heading 1"/>
    <w:next w:val="Normal"/>
    <w:qFormat/>
    <w:rsid w:val="00573E5B"/>
    <w:pPr>
      <w:pBdr>
        <w:bottom w:val="dotted" w:sz="8" w:space="1" w:color="006EBE"/>
      </w:pBdr>
      <w:spacing w:after="120"/>
    </w:pPr>
    <w:rPr>
      <w:b/>
      <w:color w:val="006EBE"/>
      <w:sz w:val="22"/>
      <w:szCs w:val="22"/>
    </w:rPr>
  </w:style>
  <w:style w:type="paragraph" w:customStyle="1" w:styleId="ETSBodyText">
    <w:name w:val="ETS Body Text"/>
    <w:qFormat/>
    <w:rsid w:val="00573E5B"/>
    <w:rPr>
      <w:sz w:val="22"/>
      <w:szCs w:val="22"/>
    </w:rPr>
  </w:style>
  <w:style w:type="paragraph" w:customStyle="1" w:styleId="ETSHeading2">
    <w:name w:val="ETS Heading 2"/>
    <w:next w:val="ETSBodyText"/>
    <w:qFormat/>
    <w:rsid w:val="00B24D3A"/>
    <w:pPr>
      <w:spacing w:after="120"/>
    </w:pPr>
    <w:rPr>
      <w:b/>
      <w:color w:val="006EBE"/>
      <w:sz w:val="22"/>
      <w:szCs w:val="22"/>
    </w:rPr>
  </w:style>
  <w:style w:type="paragraph" w:customStyle="1" w:styleId="ETSHeading3">
    <w:name w:val="ETS Heading 3"/>
    <w:next w:val="ETSBodyText"/>
    <w:qFormat/>
    <w:rsid w:val="00920E97"/>
    <w:pPr>
      <w:spacing w:after="60"/>
    </w:pPr>
    <w:rPr>
      <w:i/>
      <w:color w:val="006EBE"/>
      <w:sz w:val="22"/>
      <w:szCs w:val="22"/>
    </w:rPr>
  </w:style>
  <w:style w:type="paragraph" w:customStyle="1" w:styleId="ETSLevel1BulletedList">
    <w:name w:val="ETS Level 1 Bulleted List"/>
    <w:qFormat/>
    <w:rsid w:val="004019DB"/>
    <w:pPr>
      <w:numPr>
        <w:numId w:val="9"/>
      </w:numPr>
    </w:pPr>
    <w:rPr>
      <w:sz w:val="22"/>
      <w:szCs w:val="22"/>
    </w:rPr>
  </w:style>
  <w:style w:type="paragraph" w:styleId="TOC4">
    <w:name w:val="toc 4"/>
    <w:basedOn w:val="Normal"/>
    <w:next w:val="Normal"/>
    <w:autoRedefine/>
    <w:uiPriority w:val="39"/>
    <w:unhideWhenUsed/>
    <w:rsid w:val="004019DB"/>
    <w:pPr>
      <w:spacing w:after="0"/>
      <w:ind w:left="660"/>
    </w:pPr>
    <w:rPr>
      <w:sz w:val="18"/>
      <w:szCs w:val="18"/>
    </w:rPr>
  </w:style>
  <w:style w:type="paragraph" w:styleId="TOC5">
    <w:name w:val="toc 5"/>
    <w:basedOn w:val="Normal"/>
    <w:next w:val="Normal"/>
    <w:autoRedefine/>
    <w:uiPriority w:val="39"/>
    <w:unhideWhenUsed/>
    <w:rsid w:val="004019DB"/>
    <w:pPr>
      <w:spacing w:after="0"/>
      <w:ind w:left="880"/>
    </w:pPr>
    <w:rPr>
      <w:sz w:val="18"/>
      <w:szCs w:val="18"/>
    </w:rPr>
  </w:style>
  <w:style w:type="paragraph" w:styleId="TOC6">
    <w:name w:val="toc 6"/>
    <w:basedOn w:val="Normal"/>
    <w:next w:val="Normal"/>
    <w:autoRedefine/>
    <w:uiPriority w:val="39"/>
    <w:unhideWhenUsed/>
    <w:rsid w:val="004019DB"/>
    <w:pPr>
      <w:spacing w:after="0"/>
      <w:ind w:left="1100"/>
    </w:pPr>
    <w:rPr>
      <w:sz w:val="18"/>
      <w:szCs w:val="18"/>
    </w:rPr>
  </w:style>
  <w:style w:type="paragraph" w:styleId="TOC7">
    <w:name w:val="toc 7"/>
    <w:basedOn w:val="Normal"/>
    <w:next w:val="Normal"/>
    <w:autoRedefine/>
    <w:uiPriority w:val="39"/>
    <w:unhideWhenUsed/>
    <w:rsid w:val="004019DB"/>
    <w:pPr>
      <w:spacing w:after="0"/>
      <w:ind w:left="1320"/>
    </w:pPr>
    <w:rPr>
      <w:sz w:val="18"/>
      <w:szCs w:val="18"/>
    </w:rPr>
  </w:style>
  <w:style w:type="paragraph" w:styleId="TOC8">
    <w:name w:val="toc 8"/>
    <w:basedOn w:val="Normal"/>
    <w:next w:val="Normal"/>
    <w:autoRedefine/>
    <w:uiPriority w:val="39"/>
    <w:unhideWhenUsed/>
    <w:rsid w:val="004019DB"/>
    <w:pPr>
      <w:spacing w:after="0"/>
      <w:ind w:left="1540"/>
    </w:pPr>
    <w:rPr>
      <w:sz w:val="18"/>
      <w:szCs w:val="18"/>
    </w:rPr>
  </w:style>
  <w:style w:type="paragraph" w:styleId="TOC9">
    <w:name w:val="toc 9"/>
    <w:basedOn w:val="Normal"/>
    <w:next w:val="Normal"/>
    <w:autoRedefine/>
    <w:uiPriority w:val="39"/>
    <w:unhideWhenUsed/>
    <w:rsid w:val="004019DB"/>
    <w:pPr>
      <w:spacing w:after="0"/>
      <w:ind w:left="1760"/>
    </w:pPr>
    <w:rPr>
      <w:sz w:val="18"/>
      <w:szCs w:val="18"/>
    </w:rPr>
  </w:style>
  <w:style w:type="paragraph" w:customStyle="1" w:styleId="ETSTitle">
    <w:name w:val="ETS Title"/>
    <w:next w:val="ETSHeading1"/>
    <w:link w:val="ETSTitleChar"/>
    <w:qFormat/>
    <w:rsid w:val="002E0D3A"/>
    <w:pPr>
      <w:jc w:val="center"/>
    </w:pPr>
    <w:rPr>
      <w:caps/>
      <w:color w:val="006EBE"/>
      <w:sz w:val="28"/>
      <w:szCs w:val="24"/>
    </w:rPr>
  </w:style>
  <w:style w:type="character" w:customStyle="1" w:styleId="apple-converted-space">
    <w:name w:val="apple-converted-space"/>
    <w:rsid w:val="005558CE"/>
  </w:style>
  <w:style w:type="paragraph" w:customStyle="1" w:styleId="ETSHeading4">
    <w:name w:val="ETS Heading 4"/>
    <w:next w:val="ETSBodyText"/>
    <w:qFormat/>
    <w:rsid w:val="00AB4F6B"/>
    <w:pPr>
      <w:spacing w:after="60"/>
    </w:pPr>
    <w:rPr>
      <w:i/>
      <w:color w:val="808080"/>
      <w:sz w:val="22"/>
      <w:szCs w:val="22"/>
    </w:rPr>
  </w:style>
  <w:style w:type="character" w:customStyle="1" w:styleId="interface">
    <w:name w:val="interface"/>
    <w:rsid w:val="005558CE"/>
  </w:style>
  <w:style w:type="paragraph" w:styleId="PlainText">
    <w:name w:val="Plain Text"/>
    <w:basedOn w:val="Normal"/>
    <w:link w:val="PlainTextChar"/>
    <w:uiPriority w:val="99"/>
    <w:semiHidden/>
    <w:unhideWhenUsed/>
    <w:rsid w:val="00DD62BD"/>
    <w:pPr>
      <w:spacing w:after="0" w:line="240" w:lineRule="auto"/>
    </w:pPr>
  </w:style>
  <w:style w:type="character" w:customStyle="1" w:styleId="PlainTextChar">
    <w:name w:val="Plain Text Char"/>
    <w:link w:val="PlainText"/>
    <w:uiPriority w:val="99"/>
    <w:semiHidden/>
    <w:rsid w:val="00DD62BD"/>
    <w:rPr>
      <w:sz w:val="22"/>
      <w:szCs w:val="22"/>
    </w:rPr>
  </w:style>
  <w:style w:type="paragraph" w:customStyle="1" w:styleId="ETSTitleContentsheader">
    <w:name w:val="ETS Title Contents header"/>
    <w:basedOn w:val="ETSTitle"/>
    <w:link w:val="ETSTitleContentsheaderChar"/>
    <w:qFormat/>
    <w:rsid w:val="00976FAC"/>
    <w:pPr>
      <w:spacing w:after="280"/>
    </w:pPr>
  </w:style>
  <w:style w:type="character" w:customStyle="1" w:styleId="ETSTitleChar">
    <w:name w:val="ETS Title Char"/>
    <w:link w:val="ETSTitle"/>
    <w:rsid w:val="0076061E"/>
    <w:rPr>
      <w:caps/>
      <w:color w:val="006EBE"/>
      <w:sz w:val="28"/>
      <w:szCs w:val="24"/>
    </w:rPr>
  </w:style>
  <w:style w:type="character" w:customStyle="1" w:styleId="ETSTitleContentsheaderChar">
    <w:name w:val="ETS Title Contents header Char"/>
    <w:basedOn w:val="ETSTitleChar"/>
    <w:link w:val="ETSTitleContentsheader"/>
    <w:rsid w:val="00976FAC"/>
    <w:rPr>
      <w:caps/>
      <w:color w:val="006EB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7078">
      <w:bodyDiv w:val="1"/>
      <w:marLeft w:val="0"/>
      <w:marRight w:val="0"/>
      <w:marTop w:val="0"/>
      <w:marBottom w:val="0"/>
      <w:divBdr>
        <w:top w:val="none" w:sz="0" w:space="0" w:color="auto"/>
        <w:left w:val="none" w:sz="0" w:space="0" w:color="auto"/>
        <w:bottom w:val="none" w:sz="0" w:space="0" w:color="auto"/>
        <w:right w:val="none" w:sz="0" w:space="0" w:color="auto"/>
      </w:divBdr>
    </w:div>
    <w:div w:id="145975562">
      <w:bodyDiv w:val="1"/>
      <w:marLeft w:val="0"/>
      <w:marRight w:val="0"/>
      <w:marTop w:val="0"/>
      <w:marBottom w:val="0"/>
      <w:divBdr>
        <w:top w:val="none" w:sz="0" w:space="0" w:color="auto"/>
        <w:left w:val="none" w:sz="0" w:space="0" w:color="auto"/>
        <w:bottom w:val="none" w:sz="0" w:space="0" w:color="auto"/>
        <w:right w:val="none" w:sz="0" w:space="0" w:color="auto"/>
      </w:divBdr>
    </w:div>
    <w:div w:id="153568058">
      <w:bodyDiv w:val="1"/>
      <w:marLeft w:val="0"/>
      <w:marRight w:val="0"/>
      <w:marTop w:val="0"/>
      <w:marBottom w:val="0"/>
      <w:divBdr>
        <w:top w:val="none" w:sz="0" w:space="0" w:color="auto"/>
        <w:left w:val="none" w:sz="0" w:space="0" w:color="auto"/>
        <w:bottom w:val="none" w:sz="0" w:space="0" w:color="auto"/>
        <w:right w:val="none" w:sz="0" w:space="0" w:color="auto"/>
      </w:divBdr>
    </w:div>
    <w:div w:id="354159007">
      <w:bodyDiv w:val="1"/>
      <w:marLeft w:val="0"/>
      <w:marRight w:val="0"/>
      <w:marTop w:val="0"/>
      <w:marBottom w:val="0"/>
      <w:divBdr>
        <w:top w:val="none" w:sz="0" w:space="0" w:color="auto"/>
        <w:left w:val="none" w:sz="0" w:space="0" w:color="auto"/>
        <w:bottom w:val="none" w:sz="0" w:space="0" w:color="auto"/>
        <w:right w:val="none" w:sz="0" w:space="0" w:color="auto"/>
      </w:divBdr>
    </w:div>
    <w:div w:id="442695927">
      <w:bodyDiv w:val="1"/>
      <w:marLeft w:val="0"/>
      <w:marRight w:val="0"/>
      <w:marTop w:val="0"/>
      <w:marBottom w:val="0"/>
      <w:divBdr>
        <w:top w:val="none" w:sz="0" w:space="0" w:color="auto"/>
        <w:left w:val="none" w:sz="0" w:space="0" w:color="auto"/>
        <w:bottom w:val="none" w:sz="0" w:space="0" w:color="auto"/>
        <w:right w:val="none" w:sz="0" w:space="0" w:color="auto"/>
      </w:divBdr>
      <w:divsChild>
        <w:div w:id="232010232">
          <w:marLeft w:val="0"/>
          <w:marRight w:val="0"/>
          <w:marTop w:val="0"/>
          <w:marBottom w:val="0"/>
          <w:divBdr>
            <w:top w:val="none" w:sz="0" w:space="0" w:color="auto"/>
            <w:left w:val="none" w:sz="0" w:space="0" w:color="auto"/>
            <w:bottom w:val="none" w:sz="0" w:space="0" w:color="auto"/>
            <w:right w:val="none" w:sz="0" w:space="0" w:color="auto"/>
          </w:divBdr>
        </w:div>
        <w:div w:id="519397620">
          <w:marLeft w:val="0"/>
          <w:marRight w:val="0"/>
          <w:marTop w:val="0"/>
          <w:marBottom w:val="0"/>
          <w:divBdr>
            <w:top w:val="none" w:sz="0" w:space="0" w:color="auto"/>
            <w:left w:val="none" w:sz="0" w:space="0" w:color="auto"/>
            <w:bottom w:val="none" w:sz="0" w:space="0" w:color="auto"/>
            <w:right w:val="none" w:sz="0" w:space="0" w:color="auto"/>
          </w:divBdr>
        </w:div>
      </w:divsChild>
    </w:div>
    <w:div w:id="578293359">
      <w:bodyDiv w:val="1"/>
      <w:marLeft w:val="0"/>
      <w:marRight w:val="0"/>
      <w:marTop w:val="0"/>
      <w:marBottom w:val="0"/>
      <w:divBdr>
        <w:top w:val="none" w:sz="0" w:space="0" w:color="auto"/>
        <w:left w:val="none" w:sz="0" w:space="0" w:color="auto"/>
        <w:bottom w:val="none" w:sz="0" w:space="0" w:color="auto"/>
        <w:right w:val="none" w:sz="0" w:space="0" w:color="auto"/>
      </w:divBdr>
    </w:div>
    <w:div w:id="681007602">
      <w:bodyDiv w:val="1"/>
      <w:marLeft w:val="0"/>
      <w:marRight w:val="0"/>
      <w:marTop w:val="0"/>
      <w:marBottom w:val="0"/>
      <w:divBdr>
        <w:top w:val="none" w:sz="0" w:space="0" w:color="auto"/>
        <w:left w:val="none" w:sz="0" w:space="0" w:color="auto"/>
        <w:bottom w:val="none" w:sz="0" w:space="0" w:color="auto"/>
        <w:right w:val="none" w:sz="0" w:space="0" w:color="auto"/>
      </w:divBdr>
    </w:div>
    <w:div w:id="952908233">
      <w:bodyDiv w:val="1"/>
      <w:marLeft w:val="0"/>
      <w:marRight w:val="0"/>
      <w:marTop w:val="0"/>
      <w:marBottom w:val="0"/>
      <w:divBdr>
        <w:top w:val="none" w:sz="0" w:space="0" w:color="auto"/>
        <w:left w:val="none" w:sz="0" w:space="0" w:color="auto"/>
        <w:bottom w:val="none" w:sz="0" w:space="0" w:color="auto"/>
        <w:right w:val="none" w:sz="0" w:space="0" w:color="auto"/>
      </w:divBdr>
      <w:divsChild>
        <w:div w:id="1234004938">
          <w:marLeft w:val="0"/>
          <w:marRight w:val="0"/>
          <w:marTop w:val="0"/>
          <w:marBottom w:val="0"/>
          <w:divBdr>
            <w:top w:val="none" w:sz="0" w:space="0" w:color="auto"/>
            <w:left w:val="none" w:sz="0" w:space="0" w:color="auto"/>
            <w:bottom w:val="none" w:sz="0" w:space="0" w:color="auto"/>
            <w:right w:val="none" w:sz="0" w:space="0" w:color="auto"/>
          </w:divBdr>
        </w:div>
        <w:div w:id="1037127090">
          <w:marLeft w:val="0"/>
          <w:marRight w:val="0"/>
          <w:marTop w:val="0"/>
          <w:marBottom w:val="0"/>
          <w:divBdr>
            <w:top w:val="none" w:sz="0" w:space="0" w:color="auto"/>
            <w:left w:val="none" w:sz="0" w:space="0" w:color="auto"/>
            <w:bottom w:val="none" w:sz="0" w:space="0" w:color="auto"/>
            <w:right w:val="none" w:sz="0" w:space="0" w:color="auto"/>
          </w:divBdr>
        </w:div>
      </w:divsChild>
    </w:div>
    <w:div w:id="1380782830">
      <w:bodyDiv w:val="1"/>
      <w:marLeft w:val="0"/>
      <w:marRight w:val="0"/>
      <w:marTop w:val="0"/>
      <w:marBottom w:val="0"/>
      <w:divBdr>
        <w:top w:val="none" w:sz="0" w:space="0" w:color="auto"/>
        <w:left w:val="none" w:sz="0" w:space="0" w:color="auto"/>
        <w:bottom w:val="none" w:sz="0" w:space="0" w:color="auto"/>
        <w:right w:val="none" w:sz="0" w:space="0" w:color="auto"/>
      </w:divBdr>
      <w:divsChild>
        <w:div w:id="947852113">
          <w:marLeft w:val="0"/>
          <w:marRight w:val="0"/>
          <w:marTop w:val="0"/>
          <w:marBottom w:val="0"/>
          <w:divBdr>
            <w:top w:val="none" w:sz="0" w:space="0" w:color="auto"/>
            <w:left w:val="none" w:sz="0" w:space="0" w:color="auto"/>
            <w:bottom w:val="none" w:sz="0" w:space="0" w:color="auto"/>
            <w:right w:val="none" w:sz="0" w:space="0" w:color="auto"/>
          </w:divBdr>
        </w:div>
        <w:div w:id="271980941">
          <w:marLeft w:val="0"/>
          <w:marRight w:val="0"/>
          <w:marTop w:val="0"/>
          <w:marBottom w:val="0"/>
          <w:divBdr>
            <w:top w:val="none" w:sz="0" w:space="0" w:color="auto"/>
            <w:left w:val="none" w:sz="0" w:space="0" w:color="auto"/>
            <w:bottom w:val="none" w:sz="0" w:space="0" w:color="auto"/>
            <w:right w:val="none" w:sz="0" w:space="0" w:color="auto"/>
          </w:divBdr>
        </w:div>
      </w:divsChild>
    </w:div>
    <w:div w:id="2079673091">
      <w:bodyDiv w:val="1"/>
      <w:marLeft w:val="0"/>
      <w:marRight w:val="0"/>
      <w:marTop w:val="0"/>
      <w:marBottom w:val="0"/>
      <w:divBdr>
        <w:top w:val="none" w:sz="0" w:space="0" w:color="auto"/>
        <w:left w:val="none" w:sz="0" w:space="0" w:color="auto"/>
        <w:bottom w:val="none" w:sz="0" w:space="0" w:color="auto"/>
        <w:right w:val="none" w:sz="0" w:space="0" w:color="auto"/>
      </w:divBdr>
    </w:div>
    <w:div w:id="2139569562">
      <w:bodyDiv w:val="1"/>
      <w:marLeft w:val="0"/>
      <w:marRight w:val="0"/>
      <w:marTop w:val="0"/>
      <w:marBottom w:val="0"/>
      <w:divBdr>
        <w:top w:val="none" w:sz="0" w:space="0" w:color="auto"/>
        <w:left w:val="none" w:sz="0" w:space="0" w:color="auto"/>
        <w:bottom w:val="none" w:sz="0" w:space="0" w:color="auto"/>
        <w:right w:val="none" w:sz="0" w:space="0" w:color="auto"/>
      </w:divBdr>
      <w:divsChild>
        <w:div w:id="869756172">
          <w:marLeft w:val="0"/>
          <w:marRight w:val="0"/>
          <w:marTop w:val="0"/>
          <w:marBottom w:val="0"/>
          <w:divBdr>
            <w:top w:val="none" w:sz="0" w:space="0" w:color="auto"/>
            <w:left w:val="none" w:sz="0" w:space="0" w:color="auto"/>
            <w:bottom w:val="none" w:sz="0" w:space="0" w:color="auto"/>
            <w:right w:val="none" w:sz="0" w:space="0" w:color="auto"/>
          </w:divBdr>
          <w:divsChild>
            <w:div w:id="49154383">
              <w:marLeft w:val="0"/>
              <w:marRight w:val="0"/>
              <w:marTop w:val="0"/>
              <w:marBottom w:val="0"/>
              <w:divBdr>
                <w:top w:val="none" w:sz="0" w:space="0" w:color="auto"/>
                <w:left w:val="none" w:sz="0" w:space="0" w:color="auto"/>
                <w:bottom w:val="none" w:sz="0" w:space="0" w:color="auto"/>
                <w:right w:val="none" w:sz="0" w:space="0" w:color="auto"/>
              </w:divBdr>
              <w:divsChild>
                <w:div w:id="517013928">
                  <w:marLeft w:val="0"/>
                  <w:marRight w:val="0"/>
                  <w:marTop w:val="0"/>
                  <w:marBottom w:val="0"/>
                  <w:divBdr>
                    <w:top w:val="none" w:sz="0" w:space="0" w:color="auto"/>
                    <w:left w:val="none" w:sz="0" w:space="0" w:color="auto"/>
                    <w:bottom w:val="none" w:sz="0" w:space="0" w:color="auto"/>
                    <w:right w:val="none" w:sz="0" w:space="0" w:color="auto"/>
                  </w:divBdr>
                  <w:divsChild>
                    <w:div w:id="13696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lp.blackboard.com/en-us/Learn/9.1_SP_12_and_SP_13/Administrator/050_Security/010_Privacy/010_User_Directory_and_Personal_Information_Disclos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blackboard.com/en-us/Learn/9.1_SP_12_and_SP_13/Administrator/050_Security/010_Privacy/040_Privacy_Students_Org_Particip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blackboard.com/en-us/Learn/9.1_2014_04/Administrator/070_Server_Management_and_Integrations/Security/010_Privacy/040_Privacy_Students_Org_Participants" TargetMode="External"/><Relationship Id="rId5" Type="http://schemas.openxmlformats.org/officeDocument/2006/relationships/webSettings" Target="webSettings.xml"/><Relationship Id="rId15" Type="http://schemas.openxmlformats.org/officeDocument/2006/relationships/hyperlink" Target="https://help.blackboard.com/en-us/Learn/9.1_2014_04/Administrator/070_Server_Management_and_Integrations/Security/010_Privacy/020_Privacy_Administrators" TargetMode="External"/><Relationship Id="rId10" Type="http://schemas.openxmlformats.org/officeDocument/2006/relationships/hyperlink" Target="http://www2.ed.gov/policy/gen/guid/fpco/ferpa/students.html" TargetMode="External"/><Relationship Id="rId4" Type="http://schemas.openxmlformats.org/officeDocument/2006/relationships/settings" Target="settings.xml"/><Relationship Id="rId9" Type="http://schemas.openxmlformats.org/officeDocument/2006/relationships/hyperlink" Target="file:///\\education\ets\Learning\Bb%20Policy%20Guide\(http:\www2.ed.gov\policy\gen\guid\fpco\ferpa\index.html)" TargetMode="External"/><Relationship Id="rId14" Type="http://schemas.openxmlformats.org/officeDocument/2006/relationships/hyperlink" Target="https://help.blackboard.com/en-us/Learn/9.1_SP_12_and_SP_13/Administrator/050_Security/010_Privacy/010_User_Directory_and_Personal_Information_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66EF-8BB2-4638-A770-7E74DD4F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5385</Words>
  <Characters>30700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36013</CharactersWithSpaces>
  <SharedDoc>false</SharedDoc>
  <HLinks>
    <vt:vector size="264" baseType="variant">
      <vt:variant>
        <vt:i4>1900592</vt:i4>
      </vt:variant>
      <vt:variant>
        <vt:i4>260</vt:i4>
      </vt:variant>
      <vt:variant>
        <vt:i4>0</vt:i4>
      </vt:variant>
      <vt:variant>
        <vt:i4>5</vt:i4>
      </vt:variant>
      <vt:variant>
        <vt:lpwstr/>
      </vt:variant>
      <vt:variant>
        <vt:lpwstr>_Toc225823531</vt:lpwstr>
      </vt:variant>
      <vt:variant>
        <vt:i4>1900592</vt:i4>
      </vt:variant>
      <vt:variant>
        <vt:i4>254</vt:i4>
      </vt:variant>
      <vt:variant>
        <vt:i4>0</vt:i4>
      </vt:variant>
      <vt:variant>
        <vt:i4>5</vt:i4>
      </vt:variant>
      <vt:variant>
        <vt:lpwstr/>
      </vt:variant>
      <vt:variant>
        <vt:lpwstr>_Toc225823530</vt:lpwstr>
      </vt:variant>
      <vt:variant>
        <vt:i4>1835056</vt:i4>
      </vt:variant>
      <vt:variant>
        <vt:i4>248</vt:i4>
      </vt:variant>
      <vt:variant>
        <vt:i4>0</vt:i4>
      </vt:variant>
      <vt:variant>
        <vt:i4>5</vt:i4>
      </vt:variant>
      <vt:variant>
        <vt:lpwstr/>
      </vt:variant>
      <vt:variant>
        <vt:lpwstr>_Toc225823529</vt:lpwstr>
      </vt:variant>
      <vt:variant>
        <vt:i4>1835056</vt:i4>
      </vt:variant>
      <vt:variant>
        <vt:i4>242</vt:i4>
      </vt:variant>
      <vt:variant>
        <vt:i4>0</vt:i4>
      </vt:variant>
      <vt:variant>
        <vt:i4>5</vt:i4>
      </vt:variant>
      <vt:variant>
        <vt:lpwstr/>
      </vt:variant>
      <vt:variant>
        <vt:lpwstr>_Toc225823528</vt:lpwstr>
      </vt:variant>
      <vt:variant>
        <vt:i4>1835056</vt:i4>
      </vt:variant>
      <vt:variant>
        <vt:i4>236</vt:i4>
      </vt:variant>
      <vt:variant>
        <vt:i4>0</vt:i4>
      </vt:variant>
      <vt:variant>
        <vt:i4>5</vt:i4>
      </vt:variant>
      <vt:variant>
        <vt:lpwstr/>
      </vt:variant>
      <vt:variant>
        <vt:lpwstr>_Toc225823527</vt:lpwstr>
      </vt:variant>
      <vt:variant>
        <vt:i4>1835056</vt:i4>
      </vt:variant>
      <vt:variant>
        <vt:i4>230</vt:i4>
      </vt:variant>
      <vt:variant>
        <vt:i4>0</vt:i4>
      </vt:variant>
      <vt:variant>
        <vt:i4>5</vt:i4>
      </vt:variant>
      <vt:variant>
        <vt:lpwstr/>
      </vt:variant>
      <vt:variant>
        <vt:lpwstr>_Toc225823526</vt:lpwstr>
      </vt:variant>
      <vt:variant>
        <vt:i4>1835056</vt:i4>
      </vt:variant>
      <vt:variant>
        <vt:i4>224</vt:i4>
      </vt:variant>
      <vt:variant>
        <vt:i4>0</vt:i4>
      </vt:variant>
      <vt:variant>
        <vt:i4>5</vt:i4>
      </vt:variant>
      <vt:variant>
        <vt:lpwstr/>
      </vt:variant>
      <vt:variant>
        <vt:lpwstr>_Toc225823525</vt:lpwstr>
      </vt:variant>
      <vt:variant>
        <vt:i4>1835056</vt:i4>
      </vt:variant>
      <vt:variant>
        <vt:i4>218</vt:i4>
      </vt:variant>
      <vt:variant>
        <vt:i4>0</vt:i4>
      </vt:variant>
      <vt:variant>
        <vt:i4>5</vt:i4>
      </vt:variant>
      <vt:variant>
        <vt:lpwstr/>
      </vt:variant>
      <vt:variant>
        <vt:lpwstr>_Toc225823524</vt:lpwstr>
      </vt:variant>
      <vt:variant>
        <vt:i4>1835056</vt:i4>
      </vt:variant>
      <vt:variant>
        <vt:i4>212</vt:i4>
      </vt:variant>
      <vt:variant>
        <vt:i4>0</vt:i4>
      </vt:variant>
      <vt:variant>
        <vt:i4>5</vt:i4>
      </vt:variant>
      <vt:variant>
        <vt:lpwstr/>
      </vt:variant>
      <vt:variant>
        <vt:lpwstr>_Toc225823523</vt:lpwstr>
      </vt:variant>
      <vt:variant>
        <vt:i4>1835056</vt:i4>
      </vt:variant>
      <vt:variant>
        <vt:i4>206</vt:i4>
      </vt:variant>
      <vt:variant>
        <vt:i4>0</vt:i4>
      </vt:variant>
      <vt:variant>
        <vt:i4>5</vt:i4>
      </vt:variant>
      <vt:variant>
        <vt:lpwstr/>
      </vt:variant>
      <vt:variant>
        <vt:lpwstr>_Toc225823522</vt:lpwstr>
      </vt:variant>
      <vt:variant>
        <vt:i4>1835056</vt:i4>
      </vt:variant>
      <vt:variant>
        <vt:i4>200</vt:i4>
      </vt:variant>
      <vt:variant>
        <vt:i4>0</vt:i4>
      </vt:variant>
      <vt:variant>
        <vt:i4>5</vt:i4>
      </vt:variant>
      <vt:variant>
        <vt:lpwstr/>
      </vt:variant>
      <vt:variant>
        <vt:lpwstr>_Toc225823521</vt:lpwstr>
      </vt:variant>
      <vt:variant>
        <vt:i4>1835056</vt:i4>
      </vt:variant>
      <vt:variant>
        <vt:i4>194</vt:i4>
      </vt:variant>
      <vt:variant>
        <vt:i4>0</vt:i4>
      </vt:variant>
      <vt:variant>
        <vt:i4>5</vt:i4>
      </vt:variant>
      <vt:variant>
        <vt:lpwstr/>
      </vt:variant>
      <vt:variant>
        <vt:lpwstr>_Toc225823520</vt:lpwstr>
      </vt:variant>
      <vt:variant>
        <vt:i4>2031664</vt:i4>
      </vt:variant>
      <vt:variant>
        <vt:i4>188</vt:i4>
      </vt:variant>
      <vt:variant>
        <vt:i4>0</vt:i4>
      </vt:variant>
      <vt:variant>
        <vt:i4>5</vt:i4>
      </vt:variant>
      <vt:variant>
        <vt:lpwstr/>
      </vt:variant>
      <vt:variant>
        <vt:lpwstr>_Toc225823518</vt:lpwstr>
      </vt:variant>
      <vt:variant>
        <vt:i4>2031664</vt:i4>
      </vt:variant>
      <vt:variant>
        <vt:i4>182</vt:i4>
      </vt:variant>
      <vt:variant>
        <vt:i4>0</vt:i4>
      </vt:variant>
      <vt:variant>
        <vt:i4>5</vt:i4>
      </vt:variant>
      <vt:variant>
        <vt:lpwstr/>
      </vt:variant>
      <vt:variant>
        <vt:lpwstr>_Toc225823516</vt:lpwstr>
      </vt:variant>
      <vt:variant>
        <vt:i4>2031664</vt:i4>
      </vt:variant>
      <vt:variant>
        <vt:i4>176</vt:i4>
      </vt:variant>
      <vt:variant>
        <vt:i4>0</vt:i4>
      </vt:variant>
      <vt:variant>
        <vt:i4>5</vt:i4>
      </vt:variant>
      <vt:variant>
        <vt:lpwstr/>
      </vt:variant>
      <vt:variant>
        <vt:lpwstr>_Toc225823515</vt:lpwstr>
      </vt:variant>
      <vt:variant>
        <vt:i4>2031664</vt:i4>
      </vt:variant>
      <vt:variant>
        <vt:i4>170</vt:i4>
      </vt:variant>
      <vt:variant>
        <vt:i4>0</vt:i4>
      </vt:variant>
      <vt:variant>
        <vt:i4>5</vt:i4>
      </vt:variant>
      <vt:variant>
        <vt:lpwstr/>
      </vt:variant>
      <vt:variant>
        <vt:lpwstr>_Toc225823513</vt:lpwstr>
      </vt:variant>
      <vt:variant>
        <vt:i4>2031664</vt:i4>
      </vt:variant>
      <vt:variant>
        <vt:i4>164</vt:i4>
      </vt:variant>
      <vt:variant>
        <vt:i4>0</vt:i4>
      </vt:variant>
      <vt:variant>
        <vt:i4>5</vt:i4>
      </vt:variant>
      <vt:variant>
        <vt:lpwstr/>
      </vt:variant>
      <vt:variant>
        <vt:lpwstr>_Toc225823511</vt:lpwstr>
      </vt:variant>
      <vt:variant>
        <vt:i4>1966128</vt:i4>
      </vt:variant>
      <vt:variant>
        <vt:i4>158</vt:i4>
      </vt:variant>
      <vt:variant>
        <vt:i4>0</vt:i4>
      </vt:variant>
      <vt:variant>
        <vt:i4>5</vt:i4>
      </vt:variant>
      <vt:variant>
        <vt:lpwstr/>
      </vt:variant>
      <vt:variant>
        <vt:lpwstr>_Toc225823509</vt:lpwstr>
      </vt:variant>
      <vt:variant>
        <vt:i4>1966128</vt:i4>
      </vt:variant>
      <vt:variant>
        <vt:i4>152</vt:i4>
      </vt:variant>
      <vt:variant>
        <vt:i4>0</vt:i4>
      </vt:variant>
      <vt:variant>
        <vt:i4>5</vt:i4>
      </vt:variant>
      <vt:variant>
        <vt:lpwstr/>
      </vt:variant>
      <vt:variant>
        <vt:lpwstr>_Toc225823507</vt:lpwstr>
      </vt:variant>
      <vt:variant>
        <vt:i4>1966128</vt:i4>
      </vt:variant>
      <vt:variant>
        <vt:i4>146</vt:i4>
      </vt:variant>
      <vt:variant>
        <vt:i4>0</vt:i4>
      </vt:variant>
      <vt:variant>
        <vt:i4>5</vt:i4>
      </vt:variant>
      <vt:variant>
        <vt:lpwstr/>
      </vt:variant>
      <vt:variant>
        <vt:lpwstr>_Toc225823506</vt:lpwstr>
      </vt:variant>
      <vt:variant>
        <vt:i4>1966128</vt:i4>
      </vt:variant>
      <vt:variant>
        <vt:i4>140</vt:i4>
      </vt:variant>
      <vt:variant>
        <vt:i4>0</vt:i4>
      </vt:variant>
      <vt:variant>
        <vt:i4>5</vt:i4>
      </vt:variant>
      <vt:variant>
        <vt:lpwstr/>
      </vt:variant>
      <vt:variant>
        <vt:lpwstr>_Toc225823504</vt:lpwstr>
      </vt:variant>
      <vt:variant>
        <vt:i4>1966128</vt:i4>
      </vt:variant>
      <vt:variant>
        <vt:i4>134</vt:i4>
      </vt:variant>
      <vt:variant>
        <vt:i4>0</vt:i4>
      </vt:variant>
      <vt:variant>
        <vt:i4>5</vt:i4>
      </vt:variant>
      <vt:variant>
        <vt:lpwstr/>
      </vt:variant>
      <vt:variant>
        <vt:lpwstr>_Toc225823502</vt:lpwstr>
      </vt:variant>
      <vt:variant>
        <vt:i4>1966128</vt:i4>
      </vt:variant>
      <vt:variant>
        <vt:i4>128</vt:i4>
      </vt:variant>
      <vt:variant>
        <vt:i4>0</vt:i4>
      </vt:variant>
      <vt:variant>
        <vt:i4>5</vt:i4>
      </vt:variant>
      <vt:variant>
        <vt:lpwstr/>
      </vt:variant>
      <vt:variant>
        <vt:lpwstr>_Toc225823500</vt:lpwstr>
      </vt:variant>
      <vt:variant>
        <vt:i4>1507377</vt:i4>
      </vt:variant>
      <vt:variant>
        <vt:i4>122</vt:i4>
      </vt:variant>
      <vt:variant>
        <vt:i4>0</vt:i4>
      </vt:variant>
      <vt:variant>
        <vt:i4>5</vt:i4>
      </vt:variant>
      <vt:variant>
        <vt:lpwstr/>
      </vt:variant>
      <vt:variant>
        <vt:lpwstr>_Toc225823496</vt:lpwstr>
      </vt:variant>
      <vt:variant>
        <vt:i4>1507377</vt:i4>
      </vt:variant>
      <vt:variant>
        <vt:i4>116</vt:i4>
      </vt:variant>
      <vt:variant>
        <vt:i4>0</vt:i4>
      </vt:variant>
      <vt:variant>
        <vt:i4>5</vt:i4>
      </vt:variant>
      <vt:variant>
        <vt:lpwstr/>
      </vt:variant>
      <vt:variant>
        <vt:lpwstr>_Toc225823495</vt:lpwstr>
      </vt:variant>
      <vt:variant>
        <vt:i4>1507377</vt:i4>
      </vt:variant>
      <vt:variant>
        <vt:i4>110</vt:i4>
      </vt:variant>
      <vt:variant>
        <vt:i4>0</vt:i4>
      </vt:variant>
      <vt:variant>
        <vt:i4>5</vt:i4>
      </vt:variant>
      <vt:variant>
        <vt:lpwstr/>
      </vt:variant>
      <vt:variant>
        <vt:lpwstr>_Toc225823493</vt:lpwstr>
      </vt:variant>
      <vt:variant>
        <vt:i4>1507377</vt:i4>
      </vt:variant>
      <vt:variant>
        <vt:i4>104</vt:i4>
      </vt:variant>
      <vt:variant>
        <vt:i4>0</vt:i4>
      </vt:variant>
      <vt:variant>
        <vt:i4>5</vt:i4>
      </vt:variant>
      <vt:variant>
        <vt:lpwstr/>
      </vt:variant>
      <vt:variant>
        <vt:lpwstr>_Toc225823491</vt:lpwstr>
      </vt:variant>
      <vt:variant>
        <vt:i4>1507377</vt:i4>
      </vt:variant>
      <vt:variant>
        <vt:i4>98</vt:i4>
      </vt:variant>
      <vt:variant>
        <vt:i4>0</vt:i4>
      </vt:variant>
      <vt:variant>
        <vt:i4>5</vt:i4>
      </vt:variant>
      <vt:variant>
        <vt:lpwstr/>
      </vt:variant>
      <vt:variant>
        <vt:lpwstr>_Toc225823490</vt:lpwstr>
      </vt:variant>
      <vt:variant>
        <vt:i4>1441841</vt:i4>
      </vt:variant>
      <vt:variant>
        <vt:i4>92</vt:i4>
      </vt:variant>
      <vt:variant>
        <vt:i4>0</vt:i4>
      </vt:variant>
      <vt:variant>
        <vt:i4>5</vt:i4>
      </vt:variant>
      <vt:variant>
        <vt:lpwstr/>
      </vt:variant>
      <vt:variant>
        <vt:lpwstr>_Toc225823488</vt:lpwstr>
      </vt:variant>
      <vt:variant>
        <vt:i4>1441841</vt:i4>
      </vt:variant>
      <vt:variant>
        <vt:i4>86</vt:i4>
      </vt:variant>
      <vt:variant>
        <vt:i4>0</vt:i4>
      </vt:variant>
      <vt:variant>
        <vt:i4>5</vt:i4>
      </vt:variant>
      <vt:variant>
        <vt:lpwstr/>
      </vt:variant>
      <vt:variant>
        <vt:lpwstr>_Toc225823487</vt:lpwstr>
      </vt:variant>
      <vt:variant>
        <vt:i4>1441841</vt:i4>
      </vt:variant>
      <vt:variant>
        <vt:i4>80</vt:i4>
      </vt:variant>
      <vt:variant>
        <vt:i4>0</vt:i4>
      </vt:variant>
      <vt:variant>
        <vt:i4>5</vt:i4>
      </vt:variant>
      <vt:variant>
        <vt:lpwstr/>
      </vt:variant>
      <vt:variant>
        <vt:lpwstr>_Toc225823485</vt:lpwstr>
      </vt:variant>
      <vt:variant>
        <vt:i4>1441841</vt:i4>
      </vt:variant>
      <vt:variant>
        <vt:i4>74</vt:i4>
      </vt:variant>
      <vt:variant>
        <vt:i4>0</vt:i4>
      </vt:variant>
      <vt:variant>
        <vt:i4>5</vt:i4>
      </vt:variant>
      <vt:variant>
        <vt:lpwstr/>
      </vt:variant>
      <vt:variant>
        <vt:lpwstr>_Toc225823483</vt:lpwstr>
      </vt:variant>
      <vt:variant>
        <vt:i4>1441841</vt:i4>
      </vt:variant>
      <vt:variant>
        <vt:i4>68</vt:i4>
      </vt:variant>
      <vt:variant>
        <vt:i4>0</vt:i4>
      </vt:variant>
      <vt:variant>
        <vt:i4>5</vt:i4>
      </vt:variant>
      <vt:variant>
        <vt:lpwstr/>
      </vt:variant>
      <vt:variant>
        <vt:lpwstr>_Toc225823481</vt:lpwstr>
      </vt:variant>
      <vt:variant>
        <vt:i4>1638449</vt:i4>
      </vt:variant>
      <vt:variant>
        <vt:i4>62</vt:i4>
      </vt:variant>
      <vt:variant>
        <vt:i4>0</vt:i4>
      </vt:variant>
      <vt:variant>
        <vt:i4>5</vt:i4>
      </vt:variant>
      <vt:variant>
        <vt:lpwstr/>
      </vt:variant>
      <vt:variant>
        <vt:lpwstr>_Toc225823479</vt:lpwstr>
      </vt:variant>
      <vt:variant>
        <vt:i4>1638449</vt:i4>
      </vt:variant>
      <vt:variant>
        <vt:i4>56</vt:i4>
      </vt:variant>
      <vt:variant>
        <vt:i4>0</vt:i4>
      </vt:variant>
      <vt:variant>
        <vt:i4>5</vt:i4>
      </vt:variant>
      <vt:variant>
        <vt:lpwstr/>
      </vt:variant>
      <vt:variant>
        <vt:lpwstr>_Toc225823477</vt:lpwstr>
      </vt:variant>
      <vt:variant>
        <vt:i4>1638449</vt:i4>
      </vt:variant>
      <vt:variant>
        <vt:i4>50</vt:i4>
      </vt:variant>
      <vt:variant>
        <vt:i4>0</vt:i4>
      </vt:variant>
      <vt:variant>
        <vt:i4>5</vt:i4>
      </vt:variant>
      <vt:variant>
        <vt:lpwstr/>
      </vt:variant>
      <vt:variant>
        <vt:lpwstr>_Toc225823475</vt:lpwstr>
      </vt:variant>
      <vt:variant>
        <vt:i4>1638449</vt:i4>
      </vt:variant>
      <vt:variant>
        <vt:i4>44</vt:i4>
      </vt:variant>
      <vt:variant>
        <vt:i4>0</vt:i4>
      </vt:variant>
      <vt:variant>
        <vt:i4>5</vt:i4>
      </vt:variant>
      <vt:variant>
        <vt:lpwstr/>
      </vt:variant>
      <vt:variant>
        <vt:lpwstr>_Toc225823473</vt:lpwstr>
      </vt:variant>
      <vt:variant>
        <vt:i4>1638449</vt:i4>
      </vt:variant>
      <vt:variant>
        <vt:i4>38</vt:i4>
      </vt:variant>
      <vt:variant>
        <vt:i4>0</vt:i4>
      </vt:variant>
      <vt:variant>
        <vt:i4>5</vt:i4>
      </vt:variant>
      <vt:variant>
        <vt:lpwstr/>
      </vt:variant>
      <vt:variant>
        <vt:lpwstr>_Toc225823470</vt:lpwstr>
      </vt:variant>
      <vt:variant>
        <vt:i4>1572913</vt:i4>
      </vt:variant>
      <vt:variant>
        <vt:i4>32</vt:i4>
      </vt:variant>
      <vt:variant>
        <vt:i4>0</vt:i4>
      </vt:variant>
      <vt:variant>
        <vt:i4>5</vt:i4>
      </vt:variant>
      <vt:variant>
        <vt:lpwstr/>
      </vt:variant>
      <vt:variant>
        <vt:lpwstr>_Toc225823468</vt:lpwstr>
      </vt:variant>
      <vt:variant>
        <vt:i4>1572913</vt:i4>
      </vt:variant>
      <vt:variant>
        <vt:i4>26</vt:i4>
      </vt:variant>
      <vt:variant>
        <vt:i4>0</vt:i4>
      </vt:variant>
      <vt:variant>
        <vt:i4>5</vt:i4>
      </vt:variant>
      <vt:variant>
        <vt:lpwstr/>
      </vt:variant>
      <vt:variant>
        <vt:lpwstr>_Toc225823466</vt:lpwstr>
      </vt:variant>
      <vt:variant>
        <vt:i4>1572913</vt:i4>
      </vt:variant>
      <vt:variant>
        <vt:i4>20</vt:i4>
      </vt:variant>
      <vt:variant>
        <vt:i4>0</vt:i4>
      </vt:variant>
      <vt:variant>
        <vt:i4>5</vt:i4>
      </vt:variant>
      <vt:variant>
        <vt:lpwstr/>
      </vt:variant>
      <vt:variant>
        <vt:lpwstr>_Toc225823464</vt:lpwstr>
      </vt:variant>
      <vt:variant>
        <vt:i4>1572913</vt:i4>
      </vt:variant>
      <vt:variant>
        <vt:i4>14</vt:i4>
      </vt:variant>
      <vt:variant>
        <vt:i4>0</vt:i4>
      </vt:variant>
      <vt:variant>
        <vt:i4>5</vt:i4>
      </vt:variant>
      <vt:variant>
        <vt:lpwstr/>
      </vt:variant>
      <vt:variant>
        <vt:lpwstr>_Toc225823463</vt:lpwstr>
      </vt:variant>
      <vt:variant>
        <vt:i4>1572913</vt:i4>
      </vt:variant>
      <vt:variant>
        <vt:i4>8</vt:i4>
      </vt:variant>
      <vt:variant>
        <vt:i4>0</vt:i4>
      </vt:variant>
      <vt:variant>
        <vt:i4>5</vt:i4>
      </vt:variant>
      <vt:variant>
        <vt:lpwstr/>
      </vt:variant>
      <vt:variant>
        <vt:lpwstr>_Toc225823462</vt:lpwstr>
      </vt:variant>
      <vt:variant>
        <vt:i4>1572913</vt:i4>
      </vt:variant>
      <vt:variant>
        <vt:i4>2</vt:i4>
      </vt:variant>
      <vt:variant>
        <vt:i4>0</vt:i4>
      </vt:variant>
      <vt:variant>
        <vt:i4>5</vt:i4>
      </vt:variant>
      <vt:variant>
        <vt:lpwstr/>
      </vt:variant>
      <vt:variant>
        <vt:lpwstr>_Toc225823461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Ellis</dc:creator>
  <cp:lastModifiedBy>Debbie Ellis</cp:lastModifiedBy>
  <cp:revision>6</cp:revision>
  <cp:lastPrinted>2014-01-23T17:26:00Z</cp:lastPrinted>
  <dcterms:created xsi:type="dcterms:W3CDTF">2015-01-15T20:52:00Z</dcterms:created>
  <dcterms:modified xsi:type="dcterms:W3CDTF">2015-01-15T21:09:00Z</dcterms:modified>
</cp:coreProperties>
</file>